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3A134A">
      <w:pPr>
        <w:jc w:val="center"/>
        <w:rPr>
          <w:rFonts w:ascii="仿宋_GB2312" w:eastAsia="仿宋_GB2312" w:hAnsi="仿宋_GB2312" w:cs="仿宋_GB2312"/>
          <w:sz w:val="44"/>
          <w:szCs w:val="44"/>
        </w:rPr>
      </w:pPr>
      <w:r>
        <w:rPr>
          <w:rFonts w:ascii="隶书" w:eastAsia="隶书" w:hAnsi="隶书" w:cs="隶书" w:hint="eastAsia"/>
          <w:sz w:val="52"/>
          <w:szCs w:val="52"/>
        </w:rPr>
        <w:t>信阳市供销合作社</w:t>
      </w:r>
    </w:p>
    <w:p w:rsidR="00630D31" w:rsidRDefault="00630D31">
      <w:pPr>
        <w:jc w:val="center"/>
        <w:rPr>
          <w:rFonts w:ascii="黑体" w:eastAsia="黑体" w:hAnsi="黑体" w:cs="黑体"/>
          <w:sz w:val="52"/>
          <w:szCs w:val="52"/>
        </w:rPr>
      </w:pPr>
    </w:p>
    <w:p w:rsidR="00630D31" w:rsidRDefault="00194FB9">
      <w:pPr>
        <w:jc w:val="center"/>
        <w:rPr>
          <w:rFonts w:ascii="隶书" w:eastAsia="隶书" w:hAnsi="隶书" w:cs="隶书"/>
          <w:sz w:val="52"/>
          <w:szCs w:val="52"/>
        </w:rPr>
        <w:sectPr w:rsidR="00630D31">
          <w:pgSz w:w="11906" w:h="16838"/>
          <w:pgMar w:top="1440" w:right="1800" w:bottom="1440" w:left="1800" w:header="851" w:footer="992" w:gutter="0"/>
          <w:pgNumType w:fmt="numberInDash" w:start="1"/>
          <w:cols w:space="425"/>
          <w:docGrid w:type="lines" w:linePitch="312"/>
        </w:sectPr>
      </w:pPr>
      <w:r>
        <w:rPr>
          <w:rFonts w:ascii="隶书" w:eastAsia="隶书" w:hAnsi="隶书" w:cs="隶书" w:hint="eastAsia"/>
          <w:sz w:val="52"/>
          <w:szCs w:val="52"/>
        </w:rPr>
        <w:t xml:space="preserve"> </w:t>
      </w:r>
      <w:r w:rsidR="00B54309">
        <w:rPr>
          <w:rFonts w:ascii="隶书" w:eastAsia="隶书" w:hAnsi="隶书" w:cs="隶书" w:hint="eastAsia"/>
          <w:sz w:val="52"/>
          <w:szCs w:val="52"/>
        </w:rPr>
        <w:t>2016年度部门决算</w:t>
      </w:r>
    </w:p>
    <w:p w:rsidR="00630D31" w:rsidRPr="00194FB9" w:rsidRDefault="00B54309">
      <w:pPr>
        <w:jc w:val="center"/>
        <w:rPr>
          <w:rFonts w:ascii="隶书" w:eastAsia="隶书" w:hAnsi="黑体" w:cs="黑体"/>
          <w:sz w:val="48"/>
          <w:szCs w:val="48"/>
        </w:rPr>
      </w:pPr>
      <w:r w:rsidRPr="00194FB9">
        <w:rPr>
          <w:rFonts w:ascii="隶书" w:eastAsia="隶书" w:hAnsi="黑体" w:cs="黑体" w:hint="eastAsia"/>
          <w:sz w:val="48"/>
          <w:szCs w:val="48"/>
        </w:rPr>
        <w:lastRenderedPageBreak/>
        <w:t>目　　录</w:t>
      </w:r>
    </w:p>
    <w:p w:rsidR="00630D31" w:rsidRDefault="00B84FB0">
      <w:pPr>
        <w:jc w:val="left"/>
        <w:rPr>
          <w:rFonts w:ascii="黑体" w:eastAsia="黑体" w:hAnsi="黑体" w:cs="黑体"/>
          <w:sz w:val="32"/>
          <w:szCs w:val="32"/>
        </w:rPr>
      </w:pPr>
      <w:r>
        <w:rPr>
          <w:rFonts w:ascii="黑体" w:eastAsia="黑体" w:hAnsi="黑体" w:cs="黑体" w:hint="eastAsia"/>
          <w:sz w:val="32"/>
          <w:szCs w:val="32"/>
        </w:rPr>
        <w:t xml:space="preserve">第一部分　　</w:t>
      </w:r>
      <w:r w:rsidR="00B54309">
        <w:rPr>
          <w:rFonts w:ascii="黑体" w:eastAsia="黑体" w:hAnsi="黑体" w:cs="黑体" w:hint="eastAsia"/>
          <w:sz w:val="32"/>
          <w:szCs w:val="32"/>
        </w:rPr>
        <w:t>概况</w:t>
      </w:r>
      <w:r w:rsidR="00D3391D">
        <w:rPr>
          <w:rFonts w:ascii="仿宋" w:eastAsia="仿宋" w:hAnsi="仿宋" w:cs="黑体" w:hint="eastAsia"/>
          <w:sz w:val="32"/>
          <w:szCs w:val="32"/>
        </w:rPr>
        <w:t>...........................</w:t>
      </w:r>
      <w:r w:rsidR="006318A0">
        <w:rPr>
          <w:rFonts w:ascii="仿宋" w:eastAsia="仿宋" w:hAnsi="仿宋" w:cs="黑体" w:hint="eastAsia"/>
          <w:sz w:val="32"/>
          <w:szCs w:val="32"/>
        </w:rPr>
        <w:t>......</w:t>
      </w:r>
      <w:r w:rsidR="00D3391D">
        <w:rPr>
          <w:rFonts w:ascii="仿宋" w:eastAsia="仿宋" w:hAnsi="仿宋" w:cs="黑体" w:hint="eastAsia"/>
          <w:sz w:val="32"/>
          <w:szCs w:val="32"/>
        </w:rPr>
        <w:t>1</w:t>
      </w:r>
    </w:p>
    <w:p w:rsidR="00630D31" w:rsidRPr="00D3391D" w:rsidRDefault="00B65502" w:rsidP="00D3391D">
      <w:pPr>
        <w:numPr>
          <w:ilvl w:val="0"/>
          <w:numId w:val="1"/>
        </w:numPr>
        <w:jc w:val="left"/>
        <w:rPr>
          <w:rFonts w:ascii="宋体" w:eastAsia="宋体" w:hAnsi="宋体" w:cs="宋体"/>
          <w:sz w:val="32"/>
          <w:szCs w:val="32"/>
        </w:rPr>
      </w:pPr>
      <w:r w:rsidRPr="0042274E">
        <w:rPr>
          <w:rFonts w:ascii="宋体" w:eastAsia="宋体" w:hAnsi="宋体" w:cs="宋体" w:hint="eastAsia"/>
          <w:sz w:val="30"/>
          <w:szCs w:val="30"/>
        </w:rPr>
        <w:t>部门基本设置、职</w:t>
      </w:r>
      <w:r w:rsidR="00D3391D" w:rsidRPr="0042274E">
        <w:rPr>
          <w:rFonts w:ascii="宋体" w:eastAsia="宋体" w:hAnsi="宋体" w:cs="宋体" w:hint="eastAsia"/>
          <w:sz w:val="30"/>
          <w:szCs w:val="30"/>
        </w:rPr>
        <w:t>能</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2</w:t>
      </w:r>
    </w:p>
    <w:p w:rsidR="00630D31" w:rsidRDefault="00B54309">
      <w:pPr>
        <w:numPr>
          <w:ilvl w:val="0"/>
          <w:numId w:val="1"/>
        </w:numPr>
        <w:jc w:val="left"/>
        <w:rPr>
          <w:rFonts w:ascii="宋体" w:eastAsia="宋体" w:hAnsi="宋体" w:cs="宋体"/>
          <w:sz w:val="32"/>
          <w:szCs w:val="32"/>
        </w:rPr>
      </w:pPr>
      <w:r w:rsidRPr="0042274E">
        <w:rPr>
          <w:rFonts w:ascii="宋体" w:eastAsia="宋体" w:hAnsi="宋体" w:cs="宋体" w:hint="eastAsia"/>
          <w:sz w:val="30"/>
          <w:szCs w:val="30"/>
        </w:rPr>
        <w:t>决算单位</w:t>
      </w:r>
      <w:r w:rsidR="00B65502" w:rsidRPr="0042274E">
        <w:rPr>
          <w:rFonts w:ascii="宋体" w:eastAsia="宋体" w:hAnsi="宋体" w:cs="宋体" w:hint="eastAsia"/>
          <w:sz w:val="30"/>
          <w:szCs w:val="30"/>
        </w:rPr>
        <w:t>人员</w:t>
      </w:r>
      <w:r w:rsidR="00D3391D" w:rsidRPr="0042274E">
        <w:rPr>
          <w:rFonts w:ascii="宋体" w:eastAsia="宋体" w:hAnsi="宋体" w:cs="宋体" w:hint="eastAsia"/>
          <w:sz w:val="30"/>
          <w:szCs w:val="30"/>
        </w:rPr>
        <w:t>构成</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2</w:t>
      </w:r>
    </w:p>
    <w:p w:rsidR="00630D31" w:rsidRDefault="00B84FB0">
      <w:pPr>
        <w:jc w:val="left"/>
        <w:rPr>
          <w:rFonts w:ascii="黑体" w:eastAsia="黑体" w:hAnsi="黑体" w:cs="黑体"/>
          <w:sz w:val="32"/>
          <w:szCs w:val="32"/>
        </w:rPr>
      </w:pPr>
      <w:r>
        <w:rPr>
          <w:rFonts w:ascii="黑体" w:eastAsia="黑体" w:hAnsi="黑体" w:cs="黑体" w:hint="eastAsia"/>
          <w:sz w:val="32"/>
          <w:szCs w:val="32"/>
        </w:rPr>
        <w:t xml:space="preserve">第二部分　　</w:t>
      </w:r>
      <w:r w:rsidR="00B54309">
        <w:rPr>
          <w:rFonts w:ascii="黑体" w:eastAsia="黑体" w:hAnsi="黑体" w:cs="黑体" w:hint="eastAsia"/>
          <w:sz w:val="32"/>
          <w:szCs w:val="32"/>
        </w:rPr>
        <w:t>2016年度部门决算表</w:t>
      </w:r>
      <w:r w:rsidR="00D3391D">
        <w:rPr>
          <w:rFonts w:ascii="宋体" w:eastAsia="宋体" w:hAnsi="宋体" w:cs="宋体" w:hint="eastAsia"/>
          <w:sz w:val="32"/>
          <w:szCs w:val="32"/>
        </w:rPr>
        <w:t>............</w:t>
      </w:r>
      <w:r w:rsidR="006318A0">
        <w:rPr>
          <w:rFonts w:ascii="宋体" w:eastAsia="宋体" w:hAnsi="宋体" w:cs="宋体" w:hint="eastAsia"/>
          <w:sz w:val="32"/>
          <w:szCs w:val="32"/>
        </w:rPr>
        <w:t>.......</w:t>
      </w:r>
      <w:r w:rsidR="00D3391D">
        <w:rPr>
          <w:rFonts w:ascii="宋体" w:eastAsia="宋体" w:hAnsi="宋体" w:cs="宋体" w:hint="eastAsia"/>
          <w:sz w:val="32"/>
          <w:szCs w:val="32"/>
        </w:rPr>
        <w:t>3</w:t>
      </w:r>
    </w:p>
    <w:p w:rsidR="00D3391D" w:rsidRDefault="00D3391D" w:rsidP="00C2131B">
      <w:pPr>
        <w:jc w:val="left"/>
        <w:rPr>
          <w:rFonts w:ascii="宋体" w:eastAsia="宋体" w:hAnsi="宋体" w:cs="宋体"/>
          <w:sz w:val="32"/>
          <w:szCs w:val="32"/>
        </w:rPr>
      </w:pPr>
      <w:r>
        <w:rPr>
          <w:rFonts w:ascii="宋体" w:eastAsia="宋体" w:hAnsi="宋体" w:cs="宋体" w:hint="eastAsia"/>
          <w:sz w:val="32"/>
          <w:szCs w:val="32"/>
        </w:rPr>
        <w:t>一、</w:t>
      </w:r>
      <w:r w:rsidRPr="0042274E">
        <w:rPr>
          <w:rFonts w:ascii="宋体" w:eastAsia="宋体" w:hAnsi="宋体" w:cs="宋体" w:hint="eastAsia"/>
          <w:sz w:val="30"/>
          <w:szCs w:val="30"/>
        </w:rPr>
        <w:t>收入支出决算</w:t>
      </w:r>
      <w:r w:rsidR="00B54309" w:rsidRPr="0042274E">
        <w:rPr>
          <w:rFonts w:ascii="宋体" w:eastAsia="宋体" w:hAnsi="宋体" w:cs="宋体" w:hint="eastAsia"/>
          <w:sz w:val="30"/>
          <w:szCs w:val="30"/>
        </w:rPr>
        <w:t>表</w:t>
      </w:r>
      <w:r>
        <w:rPr>
          <w:rFonts w:ascii="宋体" w:eastAsia="宋体" w:hAnsi="宋体" w:cs="宋体" w:hint="eastAsia"/>
          <w:sz w:val="32"/>
          <w:szCs w:val="32"/>
        </w:rPr>
        <w:t>...........................</w:t>
      </w:r>
      <w:r w:rsidR="000D6CDC">
        <w:rPr>
          <w:rFonts w:ascii="宋体" w:eastAsia="宋体" w:hAnsi="宋体" w:cs="宋体" w:hint="eastAsia"/>
          <w:sz w:val="32"/>
          <w:szCs w:val="32"/>
        </w:rPr>
        <w:t>....</w:t>
      </w:r>
      <w:r w:rsidR="009613D4">
        <w:rPr>
          <w:rFonts w:ascii="宋体" w:eastAsia="宋体" w:hAnsi="宋体" w:cs="宋体" w:hint="eastAsia"/>
          <w:sz w:val="32"/>
          <w:szCs w:val="32"/>
        </w:rPr>
        <w:t>.</w:t>
      </w:r>
      <w:r>
        <w:rPr>
          <w:rFonts w:ascii="宋体" w:eastAsia="宋体" w:hAnsi="宋体" w:cs="宋体" w:hint="eastAsia"/>
          <w:sz w:val="32"/>
          <w:szCs w:val="32"/>
        </w:rPr>
        <w:t>4</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二、</w:t>
      </w:r>
      <w:r w:rsidRPr="0042274E">
        <w:rPr>
          <w:rFonts w:ascii="宋体" w:eastAsia="宋体" w:hAnsi="宋体" w:cs="宋体" w:hint="eastAsia"/>
          <w:sz w:val="30"/>
          <w:szCs w:val="30"/>
        </w:rPr>
        <w:t>收入决算表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5</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三、</w:t>
      </w:r>
      <w:r w:rsidRPr="0042274E">
        <w:rPr>
          <w:rFonts w:ascii="宋体" w:eastAsia="宋体" w:hAnsi="宋体" w:cs="宋体" w:hint="eastAsia"/>
          <w:sz w:val="30"/>
          <w:szCs w:val="30"/>
        </w:rPr>
        <w:t>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6</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四、</w:t>
      </w:r>
      <w:r w:rsidRPr="0042274E">
        <w:rPr>
          <w:rFonts w:ascii="宋体" w:eastAsia="宋体" w:hAnsi="宋体" w:cs="宋体" w:hint="eastAsia"/>
          <w:sz w:val="30"/>
          <w:szCs w:val="30"/>
        </w:rPr>
        <w:t>财政拨款收入支出决算总表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7</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五</w:t>
      </w:r>
      <w:r w:rsidRPr="0042274E">
        <w:rPr>
          <w:rFonts w:ascii="宋体" w:eastAsia="宋体" w:hAnsi="宋体" w:cs="宋体" w:hint="eastAsia"/>
          <w:sz w:val="30"/>
          <w:szCs w:val="30"/>
        </w:rPr>
        <w:t>、一般公共预算财政拨款支出决算表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8</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六、</w:t>
      </w:r>
      <w:r w:rsidRPr="0042274E">
        <w:rPr>
          <w:rFonts w:ascii="宋体" w:eastAsia="宋体" w:hAnsi="宋体" w:cs="宋体" w:hint="eastAsia"/>
          <w:sz w:val="30"/>
          <w:szCs w:val="30"/>
        </w:rPr>
        <w:t>一般公共预算财政拨款基本支出决算表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9</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七、</w:t>
      </w:r>
      <w:r w:rsidRPr="0042274E">
        <w:rPr>
          <w:rFonts w:ascii="宋体" w:eastAsia="宋体" w:hAnsi="宋体" w:cs="宋体" w:hint="eastAsia"/>
          <w:sz w:val="30"/>
          <w:szCs w:val="30"/>
        </w:rPr>
        <w:t>一般公共预算财政拨款“三公”经费支出决算表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11</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八、</w:t>
      </w:r>
      <w:r w:rsidRPr="0042274E">
        <w:rPr>
          <w:rFonts w:ascii="宋体" w:eastAsia="宋体" w:hAnsi="宋体" w:cs="宋体" w:hint="eastAsia"/>
          <w:sz w:val="30"/>
          <w:szCs w:val="30"/>
        </w:rPr>
        <w:t>政府性基金预算财政拨款收入支出决算表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12</w:t>
      </w:r>
    </w:p>
    <w:p w:rsidR="00630D31" w:rsidRDefault="006318A0">
      <w:pPr>
        <w:jc w:val="left"/>
        <w:rPr>
          <w:rFonts w:ascii="黑体" w:eastAsia="黑体" w:hAnsi="黑体" w:cs="黑体"/>
          <w:sz w:val="32"/>
          <w:szCs w:val="32"/>
        </w:rPr>
      </w:pPr>
      <w:r>
        <w:rPr>
          <w:rFonts w:ascii="黑体" w:eastAsia="黑体" w:hAnsi="黑体" w:cs="黑体" w:hint="eastAsia"/>
          <w:sz w:val="32"/>
          <w:szCs w:val="32"/>
        </w:rPr>
        <w:t xml:space="preserve">第三部分　  </w:t>
      </w:r>
      <w:r w:rsidR="00B54309">
        <w:rPr>
          <w:rFonts w:ascii="黑体" w:eastAsia="黑体" w:hAnsi="黑体" w:cs="黑体" w:hint="eastAsia"/>
          <w:sz w:val="32"/>
          <w:szCs w:val="32"/>
        </w:rPr>
        <w:t>2016年度部门决算情况说明</w:t>
      </w:r>
      <w:r w:rsidR="00D3391D">
        <w:rPr>
          <w:rFonts w:ascii="宋体" w:eastAsia="宋体" w:hAnsi="宋体" w:cs="宋体" w:hint="eastAsia"/>
          <w:sz w:val="32"/>
          <w:szCs w:val="32"/>
        </w:rPr>
        <w:t>....</w:t>
      </w:r>
      <w:r>
        <w:rPr>
          <w:rFonts w:ascii="宋体" w:eastAsia="宋体" w:hAnsi="宋体" w:cs="宋体" w:hint="eastAsia"/>
          <w:sz w:val="32"/>
          <w:szCs w:val="32"/>
        </w:rPr>
        <w:t>.......</w:t>
      </w:r>
      <w:r w:rsidR="00D3391D">
        <w:rPr>
          <w:rFonts w:ascii="宋体" w:eastAsia="宋体" w:hAnsi="宋体" w:cs="宋体" w:hint="eastAsia"/>
          <w:sz w:val="32"/>
          <w:szCs w:val="32"/>
        </w:rPr>
        <w:t>.13</w:t>
      </w:r>
    </w:p>
    <w:p w:rsidR="00630D31" w:rsidRDefault="00B54309">
      <w:pPr>
        <w:jc w:val="left"/>
        <w:rPr>
          <w:rFonts w:ascii="黑体" w:eastAsia="黑体" w:hAnsi="黑体" w:cs="黑体"/>
          <w:sz w:val="32"/>
          <w:szCs w:val="32"/>
        </w:rPr>
        <w:sectPr w:rsidR="00630D31">
          <w:footerReference w:type="default" r:id="rId9"/>
          <w:pgSz w:w="11906" w:h="16838"/>
          <w:pgMar w:top="1440" w:right="1800" w:bottom="1440" w:left="1800" w:header="851" w:footer="992" w:gutter="0"/>
          <w:pgNumType w:fmt="numberInDash"/>
          <w:cols w:space="425"/>
          <w:docGrid w:type="lines" w:linePitch="312"/>
        </w:sectPr>
      </w:pPr>
      <w:r>
        <w:rPr>
          <w:rFonts w:ascii="黑体" w:eastAsia="黑体" w:hAnsi="黑体" w:cs="黑体" w:hint="eastAsia"/>
          <w:sz w:val="32"/>
          <w:szCs w:val="32"/>
        </w:rPr>
        <w:t>第四部分　　名词解释</w:t>
      </w:r>
      <w:r w:rsidR="009613D4">
        <w:rPr>
          <w:rFonts w:ascii="宋体" w:eastAsia="宋体" w:hAnsi="宋体" w:cs="宋体" w:hint="eastAsia"/>
          <w:sz w:val="32"/>
          <w:szCs w:val="32"/>
        </w:rPr>
        <w:t>.............................18</w:t>
      </w: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A6D12" w:rsidRDefault="008A6D12" w:rsidP="008B2DA3">
      <w:pPr>
        <w:spacing w:beforeLines="50" w:before="156" w:line="360" w:lineRule="auto"/>
        <w:ind w:firstLineChars="250" w:firstLine="1200"/>
        <w:outlineLvl w:val="0"/>
        <w:rPr>
          <w:rFonts w:ascii="隶书" w:eastAsia="隶书" w:hAnsi="隶书" w:cs="隶书"/>
          <w:sz w:val="48"/>
          <w:szCs w:val="48"/>
        </w:rPr>
      </w:pPr>
    </w:p>
    <w:p w:rsidR="008A6D12" w:rsidRDefault="008A6D12" w:rsidP="008B2DA3">
      <w:pPr>
        <w:spacing w:beforeLines="50" w:before="156" w:line="360" w:lineRule="auto"/>
        <w:ind w:firstLineChars="250" w:firstLine="1200"/>
        <w:outlineLvl w:val="0"/>
        <w:rPr>
          <w:rFonts w:ascii="隶书" w:eastAsia="隶书" w:hAnsi="隶书" w:cs="隶书"/>
          <w:sz w:val="48"/>
          <w:szCs w:val="48"/>
        </w:rPr>
      </w:pPr>
    </w:p>
    <w:p w:rsidR="003A134A" w:rsidRDefault="003A134A" w:rsidP="000E4FEB">
      <w:pPr>
        <w:spacing w:beforeLines="50" w:before="156" w:line="360" w:lineRule="auto"/>
        <w:ind w:firstLineChars="350" w:firstLine="1680"/>
        <w:outlineLvl w:val="0"/>
        <w:rPr>
          <w:rFonts w:ascii="隶书" w:eastAsia="隶书" w:hAnsi="隶书" w:cs="隶书"/>
          <w:sz w:val="48"/>
          <w:szCs w:val="48"/>
        </w:rPr>
      </w:pPr>
      <w:r>
        <w:rPr>
          <w:rFonts w:ascii="隶书" w:eastAsia="隶书" w:hAnsi="隶书" w:cs="隶书" w:hint="eastAsia"/>
          <w:sz w:val="48"/>
          <w:szCs w:val="48"/>
        </w:rPr>
        <w:t>第一部分</w:t>
      </w:r>
      <w:r w:rsidR="000E4FEB">
        <w:rPr>
          <w:rFonts w:ascii="隶书" w:eastAsia="隶书" w:hAnsi="隶书" w:cs="隶书" w:hint="eastAsia"/>
          <w:sz w:val="48"/>
          <w:szCs w:val="48"/>
        </w:rPr>
        <w:t xml:space="preserve">　   </w:t>
      </w:r>
      <w:r w:rsidR="00B54309">
        <w:rPr>
          <w:rFonts w:ascii="隶书" w:eastAsia="隶书" w:hAnsi="隶书" w:cs="隶书" w:hint="eastAsia"/>
          <w:sz w:val="48"/>
          <w:szCs w:val="48"/>
        </w:rPr>
        <w:t>概况</w:t>
      </w: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AE11F6">
      <w:pPr>
        <w:spacing w:line="60" w:lineRule="auto"/>
        <w:outlineLvl w:val="0"/>
        <w:rPr>
          <w:rFonts w:ascii="隶书" w:eastAsia="隶书" w:hAnsi="隶书" w:cs="隶书"/>
          <w:sz w:val="48"/>
          <w:szCs w:val="48"/>
        </w:rPr>
      </w:pPr>
    </w:p>
    <w:p w:rsidR="003A134A" w:rsidRPr="00946146" w:rsidRDefault="003A134A" w:rsidP="00AE11F6">
      <w:pPr>
        <w:spacing w:line="60" w:lineRule="auto"/>
        <w:outlineLvl w:val="0"/>
        <w:rPr>
          <w:rFonts w:ascii="黑体" w:eastAsia="黑体" w:hAnsi="黑体" w:cs="隶书"/>
          <w:sz w:val="32"/>
          <w:szCs w:val="32"/>
        </w:rPr>
      </w:pPr>
      <w:r w:rsidRPr="00946146">
        <w:rPr>
          <w:rFonts w:ascii="黑体" w:eastAsia="黑体" w:hAnsi="黑体" w:cs="隶书" w:hint="eastAsia"/>
          <w:sz w:val="32"/>
          <w:szCs w:val="32"/>
        </w:rPr>
        <w:lastRenderedPageBreak/>
        <w:t>一、部门基本设置、职能</w:t>
      </w:r>
    </w:p>
    <w:p w:rsidR="003A134A" w:rsidRDefault="003A134A" w:rsidP="00B82531">
      <w:pPr>
        <w:spacing w:line="60" w:lineRule="auto"/>
        <w:ind w:firstLineChars="200" w:firstLine="600"/>
        <w:rPr>
          <w:rFonts w:ascii="仿宋" w:eastAsia="仿宋" w:hAnsi="宋体" w:cs="仿宋"/>
          <w:color w:val="333333"/>
          <w:kern w:val="0"/>
          <w:sz w:val="30"/>
          <w:szCs w:val="30"/>
        </w:rPr>
      </w:pPr>
      <w:r w:rsidRPr="00B82531">
        <w:rPr>
          <w:rFonts w:ascii="仿宋" w:eastAsia="仿宋" w:hAnsi="宋体" w:cs="仿宋" w:hint="eastAsia"/>
          <w:color w:val="333333"/>
          <w:kern w:val="0"/>
          <w:sz w:val="30"/>
          <w:szCs w:val="30"/>
        </w:rPr>
        <w:t>信</w:t>
      </w:r>
      <w:r w:rsidRPr="003A134A">
        <w:rPr>
          <w:rFonts w:ascii="仿宋" w:eastAsia="仿宋" w:hAnsi="宋体" w:cs="仿宋" w:hint="eastAsia"/>
          <w:color w:val="333333"/>
          <w:kern w:val="0"/>
          <w:sz w:val="30"/>
          <w:szCs w:val="30"/>
        </w:rPr>
        <w:t>阳市供销社机关内设12个职能科室，有供销干部学校1个归口预算管理单位。主要职责是：宣传贯彻党和国家有关农村经济和供销合作工作的方针、政策；引导实施全市农村商品流通的政策与规定，指导全市供销合作社的改革和发展；积极参与农业产业化，协同有关部门大力推进专业合作社、农村综合服务社、城市社区生鲜超市和专业批发市场建设，积极引导帮扶经济实力较弱的基层社，加快推进基层社改造；推进社有企业并购重组，在农资、棉花、粮油、鲜活农产品等重要涉农领域和再生资源等行业，培育一批大型企业集团，积极承担化肥、农药等国家储备任务，鼓励符合条件的社有企业参与大宗产品政策性收储；依法保护社有资产，确保社有资产保值增值，承办市委、市政府交办的其它事项。</w:t>
      </w:r>
    </w:p>
    <w:p w:rsidR="003A134A" w:rsidRPr="00946146" w:rsidRDefault="003A134A" w:rsidP="00AE11F6">
      <w:pPr>
        <w:spacing w:line="60" w:lineRule="auto"/>
        <w:outlineLvl w:val="0"/>
        <w:rPr>
          <w:rFonts w:ascii="黑体" w:eastAsia="黑体" w:hAnsi="黑体" w:cs="隶书"/>
          <w:sz w:val="32"/>
          <w:szCs w:val="32"/>
        </w:rPr>
      </w:pPr>
      <w:r w:rsidRPr="00946146">
        <w:rPr>
          <w:rFonts w:ascii="黑体" w:eastAsia="黑体" w:hAnsi="黑体" w:cs="隶书" w:hint="eastAsia"/>
          <w:sz w:val="32"/>
          <w:szCs w:val="32"/>
        </w:rPr>
        <w:t>二、</w:t>
      </w:r>
      <w:r w:rsidR="00B65502" w:rsidRPr="00946146">
        <w:rPr>
          <w:rFonts w:ascii="黑体" w:eastAsia="黑体" w:hAnsi="黑体" w:cs="隶书" w:hint="eastAsia"/>
          <w:sz w:val="32"/>
          <w:szCs w:val="32"/>
        </w:rPr>
        <w:t>部门决算单位人员构成</w:t>
      </w:r>
    </w:p>
    <w:p w:rsidR="008B2DA3" w:rsidRDefault="008B2DA3" w:rsidP="008B2DA3">
      <w:pPr>
        <w:ind w:firstLineChars="200" w:firstLine="600"/>
        <w:rPr>
          <w:rFonts w:ascii="仿宋" w:eastAsia="仿宋" w:hAnsi="宋体" w:cs="仿宋"/>
          <w:color w:val="333333"/>
          <w:kern w:val="0"/>
          <w:sz w:val="30"/>
          <w:szCs w:val="30"/>
        </w:rPr>
      </w:pPr>
      <w:r w:rsidRPr="008B2DA3">
        <w:rPr>
          <w:rFonts w:ascii="仿宋" w:eastAsia="仿宋" w:hAnsi="宋体" w:cs="仿宋" w:hint="eastAsia"/>
          <w:color w:val="333333"/>
          <w:kern w:val="0"/>
          <w:sz w:val="30"/>
          <w:szCs w:val="30"/>
        </w:rPr>
        <w:t>信阳市供销社机关及归口预算管理单位共有编制57人，其中：行政编制39人，事业编制18人；在职职工52人，离退休人员76人。</w:t>
      </w:r>
    </w:p>
    <w:p w:rsidR="00D71A99" w:rsidRPr="00D71A99" w:rsidRDefault="00D71A99" w:rsidP="003A134A">
      <w:pPr>
        <w:outlineLvl w:val="0"/>
        <w:rPr>
          <w:rFonts w:ascii="隶书" w:eastAsia="隶书" w:hAnsi="隶书" w:cs="隶书"/>
          <w:sz w:val="36"/>
          <w:szCs w:val="36"/>
        </w:rPr>
        <w:sectPr w:rsidR="00D71A99" w:rsidRPr="00D71A99">
          <w:footerReference w:type="default" r:id="rId10"/>
          <w:pgSz w:w="11906" w:h="16838"/>
          <w:pgMar w:top="1440" w:right="1800" w:bottom="1440" w:left="1800" w:header="851" w:footer="992" w:gutter="0"/>
          <w:pgNumType w:fmt="numberInDash" w:start="1"/>
          <w:cols w:space="425"/>
          <w:docGrid w:type="lines" w:linePitch="312"/>
        </w:sect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B54309" w:rsidP="008B2DA3">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6318A0" w:rsidRDefault="006318A0"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sectPr w:rsidR="008B2DA3">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2016年度部门决算表</w:t>
      </w:r>
    </w:p>
    <w:tbl>
      <w:tblPr>
        <w:tblW w:w="10320" w:type="dxa"/>
        <w:tblInd w:w="-1051" w:type="dxa"/>
        <w:tblLayout w:type="fixed"/>
        <w:tblCellMar>
          <w:top w:w="15" w:type="dxa"/>
          <w:left w:w="15" w:type="dxa"/>
          <w:bottom w:w="15" w:type="dxa"/>
          <w:right w:w="15" w:type="dxa"/>
        </w:tblCellMar>
        <w:tblLook w:val="04A0" w:firstRow="1" w:lastRow="0" w:firstColumn="1" w:lastColumn="0" w:noHBand="0" w:noVBand="1"/>
      </w:tblPr>
      <w:tblGrid>
        <w:gridCol w:w="2899"/>
        <w:gridCol w:w="353"/>
        <w:gridCol w:w="1963"/>
        <w:gridCol w:w="1849"/>
        <w:gridCol w:w="393"/>
        <w:gridCol w:w="388"/>
        <w:gridCol w:w="405"/>
        <w:gridCol w:w="2070"/>
      </w:tblGrid>
      <w:tr w:rsidR="00630D31">
        <w:trPr>
          <w:trHeight w:val="375"/>
        </w:trPr>
        <w:tc>
          <w:tcPr>
            <w:tcW w:w="10320" w:type="dxa"/>
            <w:gridSpan w:val="8"/>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630D31">
        <w:trPr>
          <w:trHeight w:val="315"/>
        </w:trPr>
        <w:tc>
          <w:tcPr>
            <w:tcW w:w="2899" w:type="dxa"/>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353" w:type="dxa"/>
            <w:shd w:val="clear" w:color="auto" w:fill="auto"/>
            <w:vAlign w:val="center"/>
          </w:tcPr>
          <w:p w:rsidR="00630D31" w:rsidRDefault="00630D31">
            <w:pPr>
              <w:rPr>
                <w:rFonts w:ascii="宋体" w:eastAsia="宋体" w:hAnsi="宋体" w:cs="宋体"/>
                <w:color w:val="000000"/>
                <w:sz w:val="16"/>
                <w:szCs w:val="16"/>
              </w:rPr>
            </w:pPr>
          </w:p>
        </w:tc>
        <w:tc>
          <w:tcPr>
            <w:tcW w:w="1963" w:type="dxa"/>
            <w:shd w:val="clear" w:color="auto" w:fill="auto"/>
            <w:vAlign w:val="center"/>
          </w:tcPr>
          <w:p w:rsidR="00630D31" w:rsidRDefault="00630D31">
            <w:pPr>
              <w:rPr>
                <w:rFonts w:ascii="宋体" w:eastAsia="宋体" w:hAnsi="宋体" w:cs="宋体"/>
                <w:color w:val="000000"/>
                <w:sz w:val="16"/>
                <w:szCs w:val="16"/>
              </w:rPr>
            </w:pPr>
          </w:p>
        </w:tc>
        <w:tc>
          <w:tcPr>
            <w:tcW w:w="1849" w:type="dxa"/>
            <w:shd w:val="clear" w:color="auto" w:fill="auto"/>
            <w:vAlign w:val="center"/>
          </w:tcPr>
          <w:p w:rsidR="00630D31" w:rsidRDefault="00630D31">
            <w:pPr>
              <w:rPr>
                <w:rFonts w:ascii="宋体" w:eastAsia="宋体" w:hAnsi="宋体" w:cs="宋体"/>
                <w:color w:val="000000"/>
                <w:sz w:val="16"/>
                <w:szCs w:val="16"/>
              </w:rPr>
            </w:pPr>
          </w:p>
        </w:tc>
        <w:tc>
          <w:tcPr>
            <w:tcW w:w="393" w:type="dxa"/>
            <w:shd w:val="clear" w:color="auto" w:fill="auto"/>
            <w:vAlign w:val="center"/>
          </w:tcPr>
          <w:p w:rsidR="00630D31" w:rsidRDefault="00630D31">
            <w:pPr>
              <w:rPr>
                <w:rFonts w:ascii="宋体" w:eastAsia="宋体" w:hAnsi="宋体" w:cs="宋体"/>
                <w:color w:val="000000"/>
                <w:sz w:val="16"/>
                <w:szCs w:val="16"/>
              </w:rPr>
            </w:pPr>
          </w:p>
        </w:tc>
        <w:tc>
          <w:tcPr>
            <w:tcW w:w="2863" w:type="dxa"/>
            <w:gridSpan w:val="3"/>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公开01表</w:t>
            </w:r>
          </w:p>
        </w:tc>
      </w:tr>
      <w:tr w:rsidR="00630D31">
        <w:trPr>
          <w:trHeight w:val="315"/>
        </w:trPr>
        <w:tc>
          <w:tcPr>
            <w:tcW w:w="2899" w:type="dxa"/>
            <w:shd w:val="clear" w:color="auto" w:fill="auto"/>
            <w:vAlign w:val="center"/>
          </w:tcPr>
          <w:p w:rsidR="00630D31" w:rsidRDefault="00630D31">
            <w:pPr>
              <w:rPr>
                <w:rFonts w:ascii="宋体" w:eastAsia="宋体" w:hAnsi="宋体" w:cs="宋体"/>
                <w:color w:val="000000"/>
                <w:sz w:val="16"/>
                <w:szCs w:val="16"/>
              </w:rPr>
            </w:pPr>
          </w:p>
        </w:tc>
        <w:tc>
          <w:tcPr>
            <w:tcW w:w="353" w:type="dxa"/>
            <w:shd w:val="clear" w:color="auto" w:fill="auto"/>
            <w:vAlign w:val="center"/>
          </w:tcPr>
          <w:p w:rsidR="00630D31" w:rsidRDefault="00630D31">
            <w:pPr>
              <w:rPr>
                <w:rFonts w:ascii="宋体" w:eastAsia="宋体" w:hAnsi="宋体" w:cs="宋体"/>
                <w:color w:val="000000"/>
                <w:sz w:val="16"/>
                <w:szCs w:val="16"/>
              </w:rPr>
            </w:pPr>
          </w:p>
        </w:tc>
        <w:tc>
          <w:tcPr>
            <w:tcW w:w="1963" w:type="dxa"/>
            <w:shd w:val="clear" w:color="auto" w:fill="auto"/>
            <w:vAlign w:val="center"/>
          </w:tcPr>
          <w:p w:rsidR="00630D31" w:rsidRDefault="00630D31">
            <w:pPr>
              <w:rPr>
                <w:rFonts w:ascii="宋体" w:eastAsia="宋体" w:hAnsi="宋体" w:cs="宋体"/>
                <w:color w:val="000000"/>
                <w:sz w:val="16"/>
                <w:szCs w:val="16"/>
              </w:rPr>
            </w:pPr>
          </w:p>
        </w:tc>
        <w:tc>
          <w:tcPr>
            <w:tcW w:w="1849" w:type="dxa"/>
            <w:shd w:val="clear" w:color="auto" w:fill="auto"/>
            <w:vAlign w:val="center"/>
          </w:tcPr>
          <w:p w:rsidR="00630D31" w:rsidRDefault="00630D31">
            <w:pPr>
              <w:rPr>
                <w:rFonts w:ascii="宋体" w:eastAsia="宋体" w:hAnsi="宋体" w:cs="宋体"/>
                <w:color w:val="000000"/>
                <w:sz w:val="16"/>
                <w:szCs w:val="16"/>
              </w:rPr>
            </w:pPr>
          </w:p>
        </w:tc>
        <w:tc>
          <w:tcPr>
            <w:tcW w:w="393" w:type="dxa"/>
            <w:shd w:val="clear" w:color="auto" w:fill="auto"/>
            <w:vAlign w:val="center"/>
          </w:tcPr>
          <w:p w:rsidR="00630D31" w:rsidRDefault="00630D31">
            <w:pPr>
              <w:rPr>
                <w:rFonts w:ascii="宋体" w:eastAsia="宋体" w:hAnsi="宋体" w:cs="宋体"/>
                <w:color w:val="000000"/>
                <w:sz w:val="16"/>
                <w:szCs w:val="16"/>
              </w:rPr>
            </w:pPr>
          </w:p>
        </w:tc>
        <w:tc>
          <w:tcPr>
            <w:tcW w:w="2863" w:type="dxa"/>
            <w:gridSpan w:val="3"/>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215"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收　　</w:t>
            </w:r>
            <w:proofErr w:type="gramEnd"/>
            <w:r>
              <w:rPr>
                <w:rFonts w:ascii="宋体" w:eastAsia="宋体" w:hAnsi="宋体" w:cs="宋体" w:hint="eastAsia"/>
                <w:b/>
                <w:color w:val="000000"/>
                <w:kern w:val="0"/>
                <w:sz w:val="16"/>
                <w:szCs w:val="16"/>
              </w:rPr>
              <w:t>入</w:t>
            </w:r>
          </w:p>
        </w:tc>
        <w:tc>
          <w:tcPr>
            <w:tcW w:w="5105"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支　　</w:t>
            </w:r>
            <w:proofErr w:type="gramEnd"/>
            <w:r>
              <w:rPr>
                <w:rFonts w:ascii="宋体" w:eastAsia="宋体" w:hAnsi="宋体" w:cs="宋体" w:hint="eastAsia"/>
                <w:b/>
                <w:color w:val="000000"/>
                <w:kern w:val="0"/>
                <w:sz w:val="16"/>
                <w:szCs w:val="16"/>
              </w:rPr>
              <w:t>出</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一、财政拨款收入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F9F" w:rsidP="00B84FB0">
            <w:pPr>
              <w:widowControl/>
              <w:ind w:firstLineChars="100" w:firstLine="16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1350.66</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一、一般公共服务支出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二、上级补助收入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三、国防支出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三、事业收入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四、公共安全支出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四、经营收入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五、教育支出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五、附属单位上缴收入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六、科学技术支出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六、其他收入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七、文化体育与传媒支出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rsidTr="007A5F9F">
        <w:trPr>
          <w:trHeight w:val="408"/>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八、社会保障和就业支出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九、医疗卫生与计划生育支出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十、节能环保支出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十一、城乡社区支出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十二、农林水支出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十三、交通运输支出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十四、资源勘探信息等支出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十五、商业服务业等支出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十六、金融支出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十七、援助其他地区支出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十八、国土海洋气象等支出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十九、住房保障支出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46</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二十、粮油物资储备支出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二十一、其他支出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48</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二十二、债务还本支出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二十三、债务付息支出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BE8" w:rsidRDefault="007A5F9F" w:rsidP="00A43BE8">
            <w:pPr>
              <w:widowControl/>
              <w:ind w:firstLineChars="100" w:firstLine="161"/>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rsidP="007A5F9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用事业基金弥补收支差额</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结余分配</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年初结转和结余</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年末结转和结余</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rPr>
                <w:rFonts w:ascii="宋体" w:eastAsia="宋体" w:hAnsi="宋体" w:cs="宋体"/>
                <w:color w:val="000000"/>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35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28</w:t>
            </w:r>
          </w:p>
        </w:tc>
        <w:tc>
          <w:tcPr>
            <w:tcW w:w="196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5F9F" w:rsidP="00B84FB0">
            <w:pPr>
              <w:widowControl/>
              <w:ind w:firstLineChars="100" w:firstLine="161"/>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63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56</w:t>
            </w:r>
          </w:p>
        </w:tc>
        <w:tc>
          <w:tcPr>
            <w:tcW w:w="207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r>
      <w:tr w:rsidR="00630D31">
        <w:trPr>
          <w:trHeight w:val="555"/>
        </w:trPr>
        <w:tc>
          <w:tcPr>
            <w:tcW w:w="10320" w:type="dxa"/>
            <w:gridSpan w:val="8"/>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注：本表反映部门本年度的总收支和年末结转结余情况。</w:t>
            </w:r>
          </w:p>
        </w:tc>
      </w:tr>
    </w:tbl>
    <w:p w:rsidR="00630D31" w:rsidRDefault="00630D31">
      <w:pPr>
        <w:spacing w:line="360" w:lineRule="auto"/>
        <w:jc w:val="center"/>
        <w:rPr>
          <w:rFonts w:ascii="隶书" w:eastAsia="隶书" w:hAnsi="隶书" w:cs="隶书"/>
          <w:sz w:val="52"/>
          <w:szCs w:val="52"/>
        </w:rPr>
      </w:pPr>
    </w:p>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20" w:type="dxa"/>
        <w:tblInd w:w="-1051" w:type="dxa"/>
        <w:tblLayout w:type="fixed"/>
        <w:tblCellMar>
          <w:top w:w="15" w:type="dxa"/>
          <w:left w:w="15" w:type="dxa"/>
          <w:bottom w:w="15" w:type="dxa"/>
          <w:right w:w="15" w:type="dxa"/>
        </w:tblCellMar>
        <w:tblLook w:val="04A0" w:firstRow="1" w:lastRow="0" w:firstColumn="1" w:lastColumn="0" w:noHBand="0" w:noVBand="1"/>
      </w:tblPr>
      <w:tblGrid>
        <w:gridCol w:w="705"/>
        <w:gridCol w:w="938"/>
        <w:gridCol w:w="709"/>
        <w:gridCol w:w="1041"/>
        <w:gridCol w:w="97"/>
        <w:gridCol w:w="902"/>
        <w:gridCol w:w="236"/>
        <w:gridCol w:w="763"/>
        <w:gridCol w:w="375"/>
        <w:gridCol w:w="624"/>
        <w:gridCol w:w="514"/>
        <w:gridCol w:w="485"/>
        <w:gridCol w:w="653"/>
        <w:gridCol w:w="346"/>
        <w:gridCol w:w="792"/>
        <w:gridCol w:w="1140"/>
      </w:tblGrid>
      <w:tr w:rsidR="00630D31">
        <w:trPr>
          <w:trHeight w:val="375"/>
        </w:trPr>
        <w:tc>
          <w:tcPr>
            <w:tcW w:w="10320" w:type="dxa"/>
            <w:gridSpan w:val="16"/>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收入决算表</w:t>
            </w:r>
          </w:p>
        </w:tc>
      </w:tr>
      <w:tr w:rsidR="00630D31">
        <w:trPr>
          <w:trHeight w:val="315"/>
        </w:trPr>
        <w:tc>
          <w:tcPr>
            <w:tcW w:w="1643" w:type="dxa"/>
            <w:gridSpan w:val="2"/>
            <w:shd w:val="clear" w:color="auto" w:fill="auto"/>
            <w:vAlign w:val="center"/>
          </w:tcPr>
          <w:p w:rsidR="00630D31" w:rsidRDefault="00630D31">
            <w:pPr>
              <w:rPr>
                <w:rFonts w:ascii="宋体" w:eastAsia="宋体" w:hAnsi="宋体" w:cs="宋体"/>
                <w:color w:val="000000"/>
                <w:sz w:val="16"/>
                <w:szCs w:val="16"/>
              </w:rPr>
            </w:pPr>
          </w:p>
        </w:tc>
        <w:tc>
          <w:tcPr>
            <w:tcW w:w="709" w:type="dxa"/>
            <w:shd w:val="clear" w:color="auto" w:fill="auto"/>
            <w:vAlign w:val="center"/>
          </w:tcPr>
          <w:p w:rsidR="00630D31" w:rsidRDefault="00630D31">
            <w:pPr>
              <w:rPr>
                <w:rFonts w:ascii="宋体" w:eastAsia="宋体" w:hAnsi="宋体" w:cs="宋体"/>
                <w:color w:val="000000"/>
                <w:sz w:val="16"/>
                <w:szCs w:val="16"/>
              </w:rPr>
            </w:pPr>
          </w:p>
        </w:tc>
        <w:tc>
          <w:tcPr>
            <w:tcW w:w="104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32"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公开02表</w:t>
            </w:r>
          </w:p>
        </w:tc>
      </w:tr>
      <w:tr w:rsidR="00630D31">
        <w:trPr>
          <w:trHeight w:val="315"/>
        </w:trPr>
        <w:tc>
          <w:tcPr>
            <w:tcW w:w="1643" w:type="dxa"/>
            <w:gridSpan w:val="2"/>
            <w:shd w:val="clear" w:color="auto" w:fill="auto"/>
            <w:vAlign w:val="center"/>
          </w:tcPr>
          <w:p w:rsidR="00630D31" w:rsidRDefault="00630D31">
            <w:pPr>
              <w:rPr>
                <w:rFonts w:ascii="宋体" w:eastAsia="宋体" w:hAnsi="宋体" w:cs="宋体"/>
                <w:color w:val="000000"/>
                <w:sz w:val="16"/>
                <w:szCs w:val="16"/>
              </w:rPr>
            </w:pPr>
          </w:p>
        </w:tc>
        <w:tc>
          <w:tcPr>
            <w:tcW w:w="709" w:type="dxa"/>
            <w:shd w:val="clear" w:color="auto" w:fill="auto"/>
            <w:vAlign w:val="center"/>
          </w:tcPr>
          <w:p w:rsidR="00630D31" w:rsidRDefault="00630D31">
            <w:pPr>
              <w:rPr>
                <w:rFonts w:ascii="宋体" w:eastAsia="宋体" w:hAnsi="宋体" w:cs="宋体"/>
                <w:color w:val="000000"/>
                <w:sz w:val="16"/>
                <w:szCs w:val="16"/>
              </w:rPr>
            </w:pPr>
          </w:p>
        </w:tc>
        <w:tc>
          <w:tcPr>
            <w:tcW w:w="104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32"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2352"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财政拨款收入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上级补助收入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事业收入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经营收入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附属单位</w:t>
            </w:r>
            <w:r>
              <w:rPr>
                <w:rFonts w:ascii="宋体" w:eastAsia="宋体" w:hAnsi="宋体" w:cs="宋体" w:hint="eastAsia"/>
                <w:b/>
                <w:color w:val="000000"/>
                <w:kern w:val="0"/>
                <w:sz w:val="16"/>
                <w:szCs w:val="16"/>
              </w:rPr>
              <w:br/>
              <w:t>上缴收入</w:t>
            </w:r>
          </w:p>
        </w:tc>
        <w:tc>
          <w:tcPr>
            <w:tcW w:w="114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其他收入</w:t>
            </w:r>
          </w:p>
        </w:tc>
      </w:tr>
      <w:tr w:rsidR="00630D31">
        <w:trPr>
          <w:trHeight w:val="6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4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235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7</w:t>
            </w:r>
          </w:p>
        </w:tc>
      </w:tr>
      <w:tr w:rsidR="00E706B8">
        <w:trPr>
          <w:trHeight w:val="300"/>
        </w:trPr>
        <w:tc>
          <w:tcPr>
            <w:tcW w:w="235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60"/>
        </w:trPr>
        <w:tc>
          <w:tcPr>
            <w:tcW w:w="10320" w:type="dxa"/>
            <w:gridSpan w:val="16"/>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注：本表反映部门本年度取得的各项收入情况。</w:t>
            </w:r>
          </w:p>
        </w:tc>
      </w:tr>
      <w:tr w:rsidR="00E706B8">
        <w:trPr>
          <w:trHeight w:val="360"/>
        </w:trPr>
        <w:tc>
          <w:tcPr>
            <w:tcW w:w="10320" w:type="dxa"/>
            <w:gridSpan w:val="16"/>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35" w:type="dxa"/>
        <w:tblInd w:w="-1051" w:type="dxa"/>
        <w:tblLayout w:type="fixed"/>
        <w:tblCellMar>
          <w:top w:w="15" w:type="dxa"/>
          <w:left w:w="15" w:type="dxa"/>
          <w:bottom w:w="15" w:type="dxa"/>
          <w:right w:w="15" w:type="dxa"/>
        </w:tblCellMar>
        <w:tblLook w:val="04A0" w:firstRow="1" w:lastRow="0" w:firstColumn="1" w:lastColumn="0" w:noHBand="0" w:noVBand="1"/>
      </w:tblPr>
      <w:tblGrid>
        <w:gridCol w:w="720"/>
        <w:gridCol w:w="992"/>
        <w:gridCol w:w="1519"/>
        <w:gridCol w:w="1161"/>
        <w:gridCol w:w="23"/>
        <w:gridCol w:w="976"/>
        <w:gridCol w:w="208"/>
        <w:gridCol w:w="791"/>
        <w:gridCol w:w="393"/>
        <w:gridCol w:w="606"/>
        <w:gridCol w:w="578"/>
        <w:gridCol w:w="421"/>
        <w:gridCol w:w="763"/>
        <w:gridCol w:w="1184"/>
      </w:tblGrid>
      <w:tr w:rsidR="00630D31">
        <w:trPr>
          <w:trHeight w:val="375"/>
        </w:trPr>
        <w:tc>
          <w:tcPr>
            <w:tcW w:w="10335" w:type="dxa"/>
            <w:gridSpan w:val="14"/>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支出决算表</w:t>
            </w:r>
          </w:p>
        </w:tc>
      </w:tr>
      <w:tr w:rsidR="00630D31">
        <w:trPr>
          <w:trHeight w:val="315"/>
        </w:trPr>
        <w:tc>
          <w:tcPr>
            <w:tcW w:w="1712" w:type="dxa"/>
            <w:gridSpan w:val="2"/>
            <w:shd w:val="clear" w:color="auto" w:fill="auto"/>
            <w:vAlign w:val="center"/>
          </w:tcPr>
          <w:p w:rsidR="00630D31" w:rsidRDefault="00630D31">
            <w:pPr>
              <w:rPr>
                <w:rFonts w:ascii="宋体" w:eastAsia="宋体" w:hAnsi="宋体" w:cs="宋体"/>
                <w:color w:val="000000"/>
                <w:sz w:val="16"/>
                <w:szCs w:val="16"/>
              </w:rPr>
            </w:pPr>
          </w:p>
        </w:tc>
        <w:tc>
          <w:tcPr>
            <w:tcW w:w="1519" w:type="dxa"/>
            <w:shd w:val="clear" w:color="auto" w:fill="auto"/>
            <w:vAlign w:val="center"/>
          </w:tcPr>
          <w:p w:rsidR="00630D31" w:rsidRDefault="00630D31">
            <w:pPr>
              <w:rPr>
                <w:rFonts w:ascii="宋体" w:eastAsia="宋体" w:hAnsi="宋体" w:cs="宋体"/>
                <w:color w:val="000000"/>
                <w:sz w:val="16"/>
                <w:szCs w:val="16"/>
              </w:rPr>
            </w:pPr>
          </w:p>
        </w:tc>
        <w:tc>
          <w:tcPr>
            <w:tcW w:w="116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47"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公开03表</w:t>
            </w:r>
          </w:p>
        </w:tc>
      </w:tr>
      <w:tr w:rsidR="00630D31">
        <w:trPr>
          <w:trHeight w:val="315"/>
        </w:trPr>
        <w:tc>
          <w:tcPr>
            <w:tcW w:w="1712" w:type="dxa"/>
            <w:gridSpan w:val="2"/>
            <w:shd w:val="clear" w:color="auto" w:fill="auto"/>
            <w:vAlign w:val="center"/>
          </w:tcPr>
          <w:p w:rsidR="00630D31" w:rsidRDefault="00630D31">
            <w:pPr>
              <w:rPr>
                <w:rFonts w:ascii="宋体" w:eastAsia="宋体" w:hAnsi="宋体" w:cs="宋体"/>
                <w:color w:val="000000"/>
                <w:sz w:val="16"/>
                <w:szCs w:val="16"/>
              </w:rPr>
            </w:pPr>
          </w:p>
        </w:tc>
        <w:tc>
          <w:tcPr>
            <w:tcW w:w="1519" w:type="dxa"/>
            <w:shd w:val="clear" w:color="auto" w:fill="auto"/>
            <w:vAlign w:val="center"/>
          </w:tcPr>
          <w:p w:rsidR="00630D31" w:rsidRDefault="00630D31">
            <w:pPr>
              <w:rPr>
                <w:rFonts w:ascii="宋体" w:eastAsia="宋体" w:hAnsi="宋体" w:cs="宋体"/>
                <w:color w:val="000000"/>
                <w:sz w:val="16"/>
                <w:szCs w:val="16"/>
              </w:rPr>
            </w:pPr>
          </w:p>
        </w:tc>
        <w:tc>
          <w:tcPr>
            <w:tcW w:w="116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47"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323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上缴上级支出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经营支出</w:t>
            </w:r>
          </w:p>
        </w:tc>
        <w:tc>
          <w:tcPr>
            <w:tcW w:w="1184"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对附属单位</w:t>
            </w:r>
            <w:r>
              <w:rPr>
                <w:rFonts w:ascii="宋体" w:eastAsia="宋体" w:hAnsi="宋体" w:cs="宋体" w:hint="eastAsia"/>
                <w:b/>
                <w:color w:val="000000"/>
                <w:kern w:val="0"/>
                <w:sz w:val="16"/>
                <w:szCs w:val="16"/>
              </w:rPr>
              <w:br/>
              <w:t>补助支出</w:t>
            </w:r>
          </w:p>
        </w:tc>
      </w:tr>
      <w:tr w:rsidR="00630D31">
        <w:trPr>
          <w:trHeight w:val="6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323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0B5AF8">
        <w:trPr>
          <w:trHeight w:val="300"/>
        </w:trPr>
        <w:tc>
          <w:tcPr>
            <w:tcW w:w="323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0B5AF8" w:rsidRDefault="000B5AF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r>
      <w:tr w:rsidR="000B5AF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B5AF8" w:rsidRDefault="000B5AF8"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60"/>
        </w:trPr>
        <w:tc>
          <w:tcPr>
            <w:tcW w:w="10335" w:type="dxa"/>
            <w:gridSpan w:val="14"/>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注：本表反映部门本年度取得的各项支出情况。</w:t>
            </w:r>
          </w:p>
        </w:tc>
      </w:tr>
    </w:tbl>
    <w:p w:rsidR="00630D31" w:rsidRPr="000B5AF8" w:rsidRDefault="00630D31">
      <w:pPr>
        <w:spacing w:line="360" w:lineRule="auto"/>
        <w:jc w:val="center"/>
        <w:rPr>
          <w:rFonts w:ascii="隶书" w:eastAsia="隶书" w:hAnsi="隶书" w:cs="隶书"/>
          <w:sz w:val="52"/>
          <w:szCs w:val="52"/>
        </w:rPr>
        <w:sectPr w:rsidR="00630D31" w:rsidRPr="000B5AF8">
          <w:pgSz w:w="11906" w:h="16838"/>
          <w:pgMar w:top="1440" w:right="1800" w:bottom="1440" w:left="1800" w:header="851" w:footer="992" w:gutter="0"/>
          <w:pgNumType w:fmt="numberInDash"/>
          <w:cols w:space="425"/>
          <w:docGrid w:type="lines" w:linePitch="312"/>
        </w:sectPr>
      </w:pPr>
    </w:p>
    <w:tbl>
      <w:tblPr>
        <w:tblW w:w="10365" w:type="dxa"/>
        <w:tblInd w:w="-1066" w:type="dxa"/>
        <w:tblLayout w:type="fixed"/>
        <w:tblCellMar>
          <w:top w:w="15" w:type="dxa"/>
          <w:left w:w="15" w:type="dxa"/>
          <w:bottom w:w="15" w:type="dxa"/>
          <w:right w:w="15" w:type="dxa"/>
        </w:tblCellMar>
        <w:tblLook w:val="04A0" w:firstRow="1" w:lastRow="0" w:firstColumn="1" w:lastColumn="0" w:noHBand="0" w:noVBand="1"/>
      </w:tblPr>
      <w:tblGrid>
        <w:gridCol w:w="2190"/>
        <w:gridCol w:w="278"/>
        <w:gridCol w:w="122"/>
        <w:gridCol w:w="193"/>
        <w:gridCol w:w="1102"/>
        <w:gridCol w:w="1746"/>
        <w:gridCol w:w="316"/>
        <w:gridCol w:w="203"/>
        <w:gridCol w:w="325"/>
        <w:gridCol w:w="471"/>
        <w:gridCol w:w="824"/>
        <w:gridCol w:w="175"/>
        <w:gridCol w:w="1120"/>
        <w:gridCol w:w="1300"/>
      </w:tblGrid>
      <w:tr w:rsidR="00630D31">
        <w:trPr>
          <w:trHeight w:val="375"/>
        </w:trPr>
        <w:tc>
          <w:tcPr>
            <w:tcW w:w="10365" w:type="dxa"/>
            <w:gridSpan w:val="14"/>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财政拨款收入支出决算表</w:t>
            </w:r>
          </w:p>
        </w:tc>
      </w:tr>
      <w:tr w:rsidR="00630D31">
        <w:trPr>
          <w:trHeight w:val="285"/>
        </w:trPr>
        <w:tc>
          <w:tcPr>
            <w:tcW w:w="2468" w:type="dxa"/>
            <w:gridSpan w:val="2"/>
            <w:shd w:val="clear" w:color="auto" w:fill="auto"/>
            <w:vAlign w:val="center"/>
          </w:tcPr>
          <w:p w:rsidR="00630D31" w:rsidRDefault="00630D31">
            <w:pPr>
              <w:rPr>
                <w:rFonts w:ascii="宋体" w:eastAsia="宋体" w:hAnsi="宋体" w:cs="宋体"/>
                <w:color w:val="000000"/>
                <w:sz w:val="16"/>
                <w:szCs w:val="16"/>
              </w:rPr>
            </w:pPr>
          </w:p>
        </w:tc>
        <w:tc>
          <w:tcPr>
            <w:tcW w:w="315" w:type="dxa"/>
            <w:gridSpan w:val="2"/>
            <w:shd w:val="clear" w:color="auto" w:fill="auto"/>
            <w:vAlign w:val="center"/>
          </w:tcPr>
          <w:p w:rsidR="00630D31" w:rsidRDefault="00630D31">
            <w:pPr>
              <w:rPr>
                <w:rFonts w:ascii="宋体" w:eastAsia="宋体" w:hAnsi="宋体" w:cs="宋体"/>
                <w:color w:val="000000"/>
                <w:sz w:val="16"/>
                <w:szCs w:val="16"/>
              </w:rPr>
            </w:pPr>
          </w:p>
        </w:tc>
        <w:tc>
          <w:tcPr>
            <w:tcW w:w="1102" w:type="dxa"/>
            <w:shd w:val="clear" w:color="auto" w:fill="auto"/>
            <w:vAlign w:val="center"/>
          </w:tcPr>
          <w:p w:rsidR="00630D31" w:rsidRDefault="00630D31">
            <w:pPr>
              <w:rPr>
                <w:rFonts w:ascii="宋体" w:eastAsia="宋体" w:hAnsi="宋体" w:cs="宋体"/>
                <w:color w:val="000000"/>
                <w:sz w:val="16"/>
                <w:szCs w:val="16"/>
              </w:rPr>
            </w:pPr>
          </w:p>
        </w:tc>
        <w:tc>
          <w:tcPr>
            <w:tcW w:w="1746" w:type="dxa"/>
            <w:shd w:val="clear" w:color="auto" w:fill="auto"/>
            <w:vAlign w:val="center"/>
          </w:tcPr>
          <w:p w:rsidR="00630D31" w:rsidRDefault="00630D31">
            <w:pPr>
              <w:rPr>
                <w:rFonts w:ascii="宋体" w:eastAsia="宋体" w:hAnsi="宋体" w:cs="宋体"/>
                <w:color w:val="000000"/>
                <w:sz w:val="16"/>
                <w:szCs w:val="16"/>
              </w:rPr>
            </w:pPr>
          </w:p>
        </w:tc>
        <w:tc>
          <w:tcPr>
            <w:tcW w:w="316"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3"/>
            <w:shd w:val="clear" w:color="auto" w:fill="auto"/>
            <w:vAlign w:val="center"/>
          </w:tcPr>
          <w:p w:rsidR="00630D31" w:rsidRDefault="00630D31">
            <w:pPr>
              <w:jc w:val="right"/>
              <w:rPr>
                <w:rFonts w:ascii="宋体" w:eastAsia="宋体" w:hAnsi="宋体" w:cs="宋体"/>
                <w:color w:val="000000"/>
                <w:sz w:val="16"/>
                <w:szCs w:val="16"/>
              </w:rPr>
            </w:pPr>
          </w:p>
        </w:tc>
        <w:tc>
          <w:tcPr>
            <w:tcW w:w="999" w:type="dxa"/>
            <w:gridSpan w:val="2"/>
            <w:shd w:val="clear" w:color="auto" w:fill="auto"/>
            <w:vAlign w:val="center"/>
          </w:tcPr>
          <w:p w:rsidR="00630D31" w:rsidRDefault="00630D31">
            <w:pPr>
              <w:jc w:val="right"/>
              <w:rPr>
                <w:rFonts w:ascii="宋体" w:eastAsia="宋体" w:hAnsi="宋体" w:cs="宋体"/>
                <w:color w:val="000000"/>
                <w:sz w:val="16"/>
                <w:szCs w:val="16"/>
              </w:rPr>
            </w:pPr>
          </w:p>
        </w:tc>
        <w:tc>
          <w:tcPr>
            <w:tcW w:w="242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公开04表</w:t>
            </w:r>
          </w:p>
        </w:tc>
      </w:tr>
      <w:tr w:rsidR="00630D31">
        <w:trPr>
          <w:trHeight w:val="285"/>
        </w:trPr>
        <w:tc>
          <w:tcPr>
            <w:tcW w:w="2468" w:type="dxa"/>
            <w:gridSpan w:val="2"/>
            <w:shd w:val="clear" w:color="auto" w:fill="auto"/>
            <w:vAlign w:val="center"/>
          </w:tcPr>
          <w:p w:rsidR="00630D31" w:rsidRDefault="00630D31">
            <w:pPr>
              <w:rPr>
                <w:rFonts w:ascii="宋体" w:eastAsia="宋体" w:hAnsi="宋体" w:cs="宋体"/>
                <w:color w:val="000000"/>
                <w:sz w:val="16"/>
                <w:szCs w:val="16"/>
              </w:rPr>
            </w:pPr>
          </w:p>
        </w:tc>
        <w:tc>
          <w:tcPr>
            <w:tcW w:w="315" w:type="dxa"/>
            <w:gridSpan w:val="2"/>
            <w:shd w:val="clear" w:color="auto" w:fill="auto"/>
            <w:vAlign w:val="center"/>
          </w:tcPr>
          <w:p w:rsidR="00630D31" w:rsidRDefault="00630D31">
            <w:pPr>
              <w:rPr>
                <w:rFonts w:ascii="宋体" w:eastAsia="宋体" w:hAnsi="宋体" w:cs="宋体"/>
                <w:color w:val="000000"/>
                <w:sz w:val="16"/>
                <w:szCs w:val="16"/>
              </w:rPr>
            </w:pPr>
          </w:p>
        </w:tc>
        <w:tc>
          <w:tcPr>
            <w:tcW w:w="1102" w:type="dxa"/>
            <w:shd w:val="clear" w:color="auto" w:fill="auto"/>
            <w:vAlign w:val="center"/>
          </w:tcPr>
          <w:p w:rsidR="00630D31" w:rsidRDefault="00630D31">
            <w:pPr>
              <w:rPr>
                <w:rFonts w:ascii="宋体" w:eastAsia="宋体" w:hAnsi="宋体" w:cs="宋体"/>
                <w:color w:val="000000"/>
                <w:sz w:val="16"/>
                <w:szCs w:val="16"/>
              </w:rPr>
            </w:pPr>
          </w:p>
        </w:tc>
        <w:tc>
          <w:tcPr>
            <w:tcW w:w="1746" w:type="dxa"/>
            <w:shd w:val="clear" w:color="auto" w:fill="auto"/>
            <w:vAlign w:val="center"/>
          </w:tcPr>
          <w:p w:rsidR="00630D31" w:rsidRDefault="00630D31">
            <w:pPr>
              <w:rPr>
                <w:rFonts w:ascii="宋体" w:eastAsia="宋体" w:hAnsi="宋体" w:cs="宋体"/>
                <w:color w:val="000000"/>
                <w:sz w:val="16"/>
                <w:szCs w:val="16"/>
              </w:rPr>
            </w:pPr>
          </w:p>
        </w:tc>
        <w:tc>
          <w:tcPr>
            <w:tcW w:w="316"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3"/>
            <w:shd w:val="clear" w:color="auto" w:fill="auto"/>
            <w:vAlign w:val="center"/>
          </w:tcPr>
          <w:p w:rsidR="00630D31" w:rsidRDefault="00630D31">
            <w:pPr>
              <w:jc w:val="right"/>
              <w:rPr>
                <w:rFonts w:ascii="宋体" w:eastAsia="宋体" w:hAnsi="宋体" w:cs="宋体"/>
                <w:color w:val="000000"/>
                <w:sz w:val="16"/>
                <w:szCs w:val="16"/>
              </w:rPr>
            </w:pPr>
          </w:p>
        </w:tc>
        <w:tc>
          <w:tcPr>
            <w:tcW w:w="999" w:type="dxa"/>
            <w:gridSpan w:val="2"/>
            <w:shd w:val="clear" w:color="auto" w:fill="auto"/>
            <w:vAlign w:val="center"/>
          </w:tcPr>
          <w:p w:rsidR="00630D31" w:rsidRDefault="00630D31">
            <w:pPr>
              <w:jc w:val="right"/>
              <w:rPr>
                <w:rFonts w:ascii="宋体" w:eastAsia="宋体" w:hAnsi="宋体" w:cs="宋体"/>
                <w:color w:val="000000"/>
                <w:sz w:val="16"/>
                <w:szCs w:val="16"/>
              </w:rPr>
            </w:pPr>
          </w:p>
        </w:tc>
        <w:tc>
          <w:tcPr>
            <w:tcW w:w="242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285"/>
        </w:trPr>
        <w:tc>
          <w:tcPr>
            <w:tcW w:w="3885"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收　　</w:t>
            </w:r>
            <w:proofErr w:type="gramEnd"/>
            <w:r>
              <w:rPr>
                <w:rFonts w:ascii="宋体" w:eastAsia="宋体" w:hAnsi="宋体" w:cs="宋体" w:hint="eastAsia"/>
                <w:b/>
                <w:color w:val="000000"/>
                <w:kern w:val="0"/>
                <w:sz w:val="16"/>
                <w:szCs w:val="16"/>
              </w:rPr>
              <w:t>入</w:t>
            </w:r>
          </w:p>
        </w:tc>
        <w:tc>
          <w:tcPr>
            <w:tcW w:w="6480" w:type="dxa"/>
            <w:gridSpan w:val="9"/>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支　　</w:t>
            </w:r>
            <w:proofErr w:type="gramEnd"/>
            <w:r>
              <w:rPr>
                <w:rFonts w:ascii="宋体" w:eastAsia="宋体" w:hAnsi="宋体" w:cs="宋体" w:hint="eastAsia"/>
                <w:b/>
                <w:color w:val="000000"/>
                <w:kern w:val="0"/>
                <w:sz w:val="16"/>
                <w:szCs w:val="16"/>
              </w:rPr>
              <w:t>出</w:t>
            </w:r>
          </w:p>
        </w:tc>
      </w:tr>
      <w:tr w:rsidR="00630D31">
        <w:trPr>
          <w:trHeight w:val="480"/>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政府性基金预算财政拨款</w:t>
            </w: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    次</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E706B8">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1350.66</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一、一般公共服务支出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二、政府性基金预算财政拨款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ED4C5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二、外交支出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三、国防支出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四、公共安全支出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五、教育支出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六、科学技术支出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七、文化体育与传媒支出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八、社会保障和就业支出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九、医疗卫生与计划生育支出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十、节能环保支出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十一、城乡社区支出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十二、农林水支出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十三、交通运输支出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十四、资源勘探信息等支出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十五、商业服务业等支出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十六、金融支出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十七、援助其他地区支出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十八、国土海洋气象等支出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十九、住房保障支出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二十、粮油物资储备支出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二十一、其他支出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二十二、债务还本支出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二十三、债务付息支出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年初财政拨款结转和结余</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年末财政拨款结转和结余</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一般公共预算财政拨款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政府性基金预算财政拨款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26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3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60</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30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495"/>
        </w:trPr>
        <w:tc>
          <w:tcPr>
            <w:tcW w:w="10365" w:type="dxa"/>
            <w:gridSpan w:val="14"/>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注：本表反映部门本年度一般公共预算财政拨款和政府性基金预算财政拨款的总收入和年末结转结余情况。             </w:t>
            </w:r>
          </w:p>
        </w:tc>
      </w:tr>
    </w:tbl>
    <w:p w:rsidR="00630D31" w:rsidRDefault="00630D31" w:rsidP="00ED4C57">
      <w:pPr>
        <w:spacing w:line="360" w:lineRule="auto"/>
        <w:rPr>
          <w:rFonts w:ascii="隶书" w:eastAsia="隶书" w:hAnsi="隶书" w:cs="隶书"/>
          <w:sz w:val="52"/>
          <w:szCs w:val="52"/>
        </w:rPr>
      </w:pPr>
    </w:p>
    <w:tbl>
      <w:tblPr>
        <w:tblW w:w="10335" w:type="dxa"/>
        <w:tblInd w:w="-1066" w:type="dxa"/>
        <w:tblLayout w:type="fixed"/>
        <w:tblCellMar>
          <w:top w:w="15" w:type="dxa"/>
          <w:left w:w="15" w:type="dxa"/>
          <w:bottom w:w="15" w:type="dxa"/>
          <w:right w:w="15" w:type="dxa"/>
        </w:tblCellMar>
        <w:tblLook w:val="04A0" w:firstRow="1" w:lastRow="0" w:firstColumn="1" w:lastColumn="0" w:noHBand="0" w:noVBand="1"/>
      </w:tblPr>
      <w:tblGrid>
        <w:gridCol w:w="1380"/>
        <w:gridCol w:w="675"/>
        <w:gridCol w:w="1800"/>
        <w:gridCol w:w="2160"/>
        <w:gridCol w:w="165"/>
        <w:gridCol w:w="1575"/>
        <w:gridCol w:w="420"/>
        <w:gridCol w:w="2160"/>
      </w:tblGrid>
      <w:tr w:rsidR="00630D31">
        <w:trPr>
          <w:trHeight w:val="375"/>
        </w:trPr>
        <w:tc>
          <w:tcPr>
            <w:tcW w:w="10335" w:type="dxa"/>
            <w:gridSpan w:val="8"/>
            <w:shd w:val="clear" w:color="auto" w:fill="auto"/>
            <w:vAlign w:val="bottom"/>
          </w:tcPr>
          <w:p w:rsidR="00630D31" w:rsidRDefault="00B54309" w:rsidP="00ED4C5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630D31">
        <w:trPr>
          <w:trHeight w:val="285"/>
        </w:trPr>
        <w:tc>
          <w:tcPr>
            <w:tcW w:w="2055" w:type="dxa"/>
            <w:gridSpan w:val="2"/>
            <w:shd w:val="clear" w:color="auto" w:fill="auto"/>
            <w:vAlign w:val="center"/>
          </w:tcPr>
          <w:p w:rsidR="00630D31" w:rsidRDefault="00630D31">
            <w:pPr>
              <w:rPr>
                <w:rFonts w:ascii="宋体" w:eastAsia="宋体" w:hAnsi="宋体" w:cs="宋体"/>
                <w:color w:val="000000"/>
                <w:sz w:val="16"/>
                <w:szCs w:val="16"/>
              </w:rPr>
            </w:pPr>
          </w:p>
        </w:tc>
        <w:tc>
          <w:tcPr>
            <w:tcW w:w="1800" w:type="dxa"/>
            <w:shd w:val="clear" w:color="auto" w:fill="auto"/>
            <w:vAlign w:val="center"/>
          </w:tcPr>
          <w:p w:rsidR="00630D31" w:rsidRDefault="00630D31">
            <w:pPr>
              <w:rPr>
                <w:rFonts w:ascii="宋体" w:eastAsia="宋体" w:hAnsi="宋体" w:cs="宋体"/>
                <w:color w:val="000000"/>
                <w:sz w:val="16"/>
                <w:szCs w:val="16"/>
              </w:rPr>
            </w:pPr>
          </w:p>
        </w:tc>
        <w:tc>
          <w:tcPr>
            <w:tcW w:w="2325" w:type="dxa"/>
            <w:gridSpan w:val="2"/>
            <w:shd w:val="clear" w:color="auto" w:fill="auto"/>
            <w:vAlign w:val="center"/>
          </w:tcPr>
          <w:p w:rsidR="00630D31" w:rsidRDefault="00630D31">
            <w:pPr>
              <w:rPr>
                <w:rFonts w:ascii="宋体" w:eastAsia="宋体" w:hAnsi="宋体" w:cs="宋体"/>
                <w:color w:val="000000"/>
                <w:sz w:val="16"/>
                <w:szCs w:val="16"/>
              </w:rPr>
            </w:pPr>
          </w:p>
        </w:tc>
        <w:tc>
          <w:tcPr>
            <w:tcW w:w="1575" w:type="dxa"/>
            <w:shd w:val="clear" w:color="auto" w:fill="auto"/>
            <w:vAlign w:val="center"/>
          </w:tcPr>
          <w:p w:rsidR="00630D31" w:rsidRDefault="00630D31">
            <w:pPr>
              <w:rPr>
                <w:rFonts w:ascii="宋体" w:eastAsia="宋体" w:hAnsi="宋体" w:cs="宋体"/>
                <w:color w:val="000000"/>
                <w:sz w:val="16"/>
                <w:szCs w:val="16"/>
              </w:rPr>
            </w:pPr>
          </w:p>
        </w:tc>
        <w:tc>
          <w:tcPr>
            <w:tcW w:w="258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公开05表</w:t>
            </w:r>
          </w:p>
        </w:tc>
      </w:tr>
      <w:tr w:rsidR="00630D31">
        <w:trPr>
          <w:trHeight w:val="270"/>
        </w:trPr>
        <w:tc>
          <w:tcPr>
            <w:tcW w:w="2055" w:type="dxa"/>
            <w:gridSpan w:val="2"/>
            <w:shd w:val="clear" w:color="auto" w:fill="auto"/>
            <w:vAlign w:val="center"/>
          </w:tcPr>
          <w:p w:rsidR="00630D31" w:rsidRDefault="00630D31">
            <w:pPr>
              <w:rPr>
                <w:rFonts w:ascii="宋体" w:eastAsia="宋体" w:hAnsi="宋体" w:cs="宋体"/>
                <w:color w:val="000000"/>
                <w:sz w:val="16"/>
                <w:szCs w:val="16"/>
              </w:rPr>
            </w:pPr>
          </w:p>
        </w:tc>
        <w:tc>
          <w:tcPr>
            <w:tcW w:w="1800" w:type="dxa"/>
            <w:shd w:val="clear" w:color="auto" w:fill="auto"/>
            <w:vAlign w:val="center"/>
          </w:tcPr>
          <w:p w:rsidR="00630D31" w:rsidRDefault="00630D31">
            <w:pPr>
              <w:rPr>
                <w:rFonts w:ascii="宋体" w:eastAsia="宋体" w:hAnsi="宋体" w:cs="宋体"/>
                <w:color w:val="000000"/>
                <w:sz w:val="16"/>
                <w:szCs w:val="16"/>
              </w:rPr>
            </w:pPr>
          </w:p>
        </w:tc>
        <w:tc>
          <w:tcPr>
            <w:tcW w:w="2325" w:type="dxa"/>
            <w:gridSpan w:val="2"/>
            <w:shd w:val="clear" w:color="auto" w:fill="auto"/>
            <w:vAlign w:val="center"/>
          </w:tcPr>
          <w:p w:rsidR="00630D31" w:rsidRDefault="00630D31">
            <w:pPr>
              <w:rPr>
                <w:rFonts w:ascii="宋体" w:eastAsia="宋体" w:hAnsi="宋体" w:cs="宋体"/>
                <w:color w:val="000000"/>
                <w:sz w:val="16"/>
                <w:szCs w:val="16"/>
              </w:rPr>
            </w:pPr>
          </w:p>
        </w:tc>
        <w:tc>
          <w:tcPr>
            <w:tcW w:w="1575" w:type="dxa"/>
            <w:shd w:val="clear" w:color="auto" w:fill="auto"/>
            <w:vAlign w:val="center"/>
          </w:tcPr>
          <w:p w:rsidR="00630D31" w:rsidRDefault="00630D31">
            <w:pPr>
              <w:rPr>
                <w:rFonts w:ascii="宋体" w:eastAsia="宋体" w:hAnsi="宋体" w:cs="宋体"/>
                <w:color w:val="000000"/>
                <w:sz w:val="16"/>
                <w:szCs w:val="16"/>
              </w:rPr>
            </w:pPr>
          </w:p>
        </w:tc>
        <w:tc>
          <w:tcPr>
            <w:tcW w:w="258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3855"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w:t>
            </w:r>
          </w:p>
        </w:tc>
        <w:tc>
          <w:tcPr>
            <w:tcW w:w="216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21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216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r>
      <w:tr w:rsidR="00630D31">
        <w:trPr>
          <w:trHeight w:val="6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216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160"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16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385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r>
      <w:tr w:rsidR="00630D31">
        <w:trPr>
          <w:trHeight w:val="300"/>
        </w:trPr>
        <w:tc>
          <w:tcPr>
            <w:tcW w:w="385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ED4C57">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7A5854"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7A5854"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b/>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247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21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ED4C57">
        <w:trPr>
          <w:trHeight w:val="600"/>
        </w:trPr>
        <w:tc>
          <w:tcPr>
            <w:tcW w:w="10335" w:type="dxa"/>
            <w:gridSpan w:val="8"/>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注：本表反映部门本年度一般公共预算财政拨款实际支出情况。             </w:t>
            </w:r>
          </w:p>
        </w:tc>
      </w:tr>
    </w:tbl>
    <w:p w:rsidR="00630D31" w:rsidRPr="00B65502" w:rsidRDefault="00630D31">
      <w:pPr>
        <w:spacing w:line="360" w:lineRule="auto"/>
        <w:jc w:val="center"/>
        <w:rPr>
          <w:rFonts w:ascii="隶书" w:eastAsia="隶书" w:hAnsi="隶书" w:cs="隶书"/>
          <w:sz w:val="52"/>
          <w:szCs w:val="52"/>
        </w:rPr>
        <w:sectPr w:rsidR="00630D31" w:rsidRPr="00B65502">
          <w:pgSz w:w="11906" w:h="16838"/>
          <w:pgMar w:top="1440" w:right="1800" w:bottom="1440" w:left="1800" w:header="851" w:footer="992" w:gutter="0"/>
          <w:pgNumType w:fmt="numberInDash"/>
          <w:cols w:space="425"/>
          <w:docGrid w:type="lines" w:linePitch="312"/>
        </w:sectPr>
      </w:pPr>
    </w:p>
    <w:tbl>
      <w:tblPr>
        <w:tblW w:w="10365" w:type="dxa"/>
        <w:tblInd w:w="-1081" w:type="dxa"/>
        <w:tblLayout w:type="fixed"/>
        <w:tblCellMar>
          <w:top w:w="15" w:type="dxa"/>
          <w:left w:w="15" w:type="dxa"/>
          <w:bottom w:w="15" w:type="dxa"/>
          <w:right w:w="15" w:type="dxa"/>
        </w:tblCellMar>
        <w:tblLook w:val="04A0" w:firstRow="1" w:lastRow="0" w:firstColumn="1" w:lastColumn="0" w:noHBand="0" w:noVBand="1"/>
      </w:tblPr>
      <w:tblGrid>
        <w:gridCol w:w="900"/>
        <w:gridCol w:w="935"/>
        <w:gridCol w:w="1794"/>
        <w:gridCol w:w="1620"/>
        <w:gridCol w:w="754"/>
        <w:gridCol w:w="117"/>
        <w:gridCol w:w="1677"/>
        <w:gridCol w:w="993"/>
        <w:gridCol w:w="1575"/>
      </w:tblGrid>
      <w:tr w:rsidR="00630D31">
        <w:trPr>
          <w:trHeight w:val="375"/>
        </w:trPr>
        <w:tc>
          <w:tcPr>
            <w:tcW w:w="10365" w:type="dxa"/>
            <w:gridSpan w:val="9"/>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一般公共预算财政拨款基本支出决算表</w:t>
            </w:r>
          </w:p>
        </w:tc>
      </w:tr>
      <w:tr w:rsidR="00630D31">
        <w:trPr>
          <w:trHeight w:val="285"/>
        </w:trPr>
        <w:tc>
          <w:tcPr>
            <w:tcW w:w="1835" w:type="dxa"/>
            <w:gridSpan w:val="2"/>
            <w:shd w:val="clear" w:color="auto" w:fill="auto"/>
            <w:vAlign w:val="center"/>
          </w:tcPr>
          <w:p w:rsidR="00630D31" w:rsidRDefault="00630D31">
            <w:pPr>
              <w:rPr>
                <w:rFonts w:ascii="宋体" w:eastAsia="宋体" w:hAnsi="宋体" w:cs="宋体"/>
                <w:color w:val="000000"/>
                <w:sz w:val="16"/>
                <w:szCs w:val="16"/>
              </w:rPr>
            </w:pPr>
          </w:p>
        </w:tc>
        <w:tc>
          <w:tcPr>
            <w:tcW w:w="1794" w:type="dxa"/>
            <w:shd w:val="clear" w:color="auto" w:fill="auto"/>
            <w:vAlign w:val="center"/>
          </w:tcPr>
          <w:p w:rsidR="00630D31" w:rsidRDefault="00630D31">
            <w:pPr>
              <w:rPr>
                <w:rFonts w:ascii="宋体" w:eastAsia="宋体" w:hAnsi="宋体" w:cs="宋体"/>
                <w:color w:val="000000"/>
                <w:sz w:val="16"/>
                <w:szCs w:val="16"/>
              </w:rPr>
            </w:pPr>
          </w:p>
        </w:tc>
        <w:tc>
          <w:tcPr>
            <w:tcW w:w="1620" w:type="dxa"/>
            <w:shd w:val="clear" w:color="auto" w:fill="auto"/>
            <w:vAlign w:val="center"/>
          </w:tcPr>
          <w:p w:rsidR="00630D31" w:rsidRDefault="00630D31">
            <w:pPr>
              <w:rPr>
                <w:rFonts w:ascii="宋体" w:eastAsia="宋体" w:hAnsi="宋体" w:cs="宋体"/>
                <w:color w:val="000000"/>
                <w:sz w:val="16"/>
                <w:szCs w:val="16"/>
              </w:rPr>
            </w:pPr>
          </w:p>
        </w:tc>
        <w:tc>
          <w:tcPr>
            <w:tcW w:w="754" w:type="dxa"/>
            <w:shd w:val="clear" w:color="auto" w:fill="auto"/>
            <w:vAlign w:val="center"/>
          </w:tcPr>
          <w:p w:rsidR="00630D31" w:rsidRDefault="00630D31">
            <w:pPr>
              <w:rPr>
                <w:rFonts w:ascii="宋体" w:eastAsia="宋体" w:hAnsi="宋体" w:cs="宋体"/>
                <w:color w:val="000000"/>
                <w:sz w:val="16"/>
                <w:szCs w:val="16"/>
              </w:rPr>
            </w:pPr>
          </w:p>
        </w:tc>
        <w:tc>
          <w:tcPr>
            <w:tcW w:w="1794" w:type="dxa"/>
            <w:gridSpan w:val="2"/>
            <w:shd w:val="clear" w:color="auto" w:fill="auto"/>
            <w:vAlign w:val="center"/>
          </w:tcPr>
          <w:p w:rsidR="00630D31" w:rsidRDefault="00630D31">
            <w:pPr>
              <w:rPr>
                <w:rFonts w:ascii="宋体" w:eastAsia="宋体" w:hAnsi="宋体" w:cs="宋体"/>
                <w:color w:val="000000"/>
                <w:sz w:val="16"/>
                <w:szCs w:val="16"/>
              </w:rPr>
            </w:pPr>
          </w:p>
        </w:tc>
        <w:tc>
          <w:tcPr>
            <w:tcW w:w="2568"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630D31">
        <w:trPr>
          <w:trHeight w:val="270"/>
        </w:trPr>
        <w:tc>
          <w:tcPr>
            <w:tcW w:w="1835" w:type="dxa"/>
            <w:gridSpan w:val="2"/>
            <w:shd w:val="clear" w:color="auto" w:fill="auto"/>
            <w:vAlign w:val="center"/>
          </w:tcPr>
          <w:p w:rsidR="00630D31" w:rsidRDefault="00630D31">
            <w:pPr>
              <w:rPr>
                <w:rFonts w:ascii="宋体" w:eastAsia="宋体" w:hAnsi="宋体" w:cs="宋体"/>
                <w:color w:val="000000"/>
                <w:sz w:val="16"/>
                <w:szCs w:val="16"/>
              </w:rPr>
            </w:pPr>
          </w:p>
        </w:tc>
        <w:tc>
          <w:tcPr>
            <w:tcW w:w="1794" w:type="dxa"/>
            <w:shd w:val="clear" w:color="auto" w:fill="auto"/>
            <w:vAlign w:val="center"/>
          </w:tcPr>
          <w:p w:rsidR="00630D31" w:rsidRDefault="00630D31">
            <w:pPr>
              <w:rPr>
                <w:rFonts w:ascii="宋体" w:eastAsia="宋体" w:hAnsi="宋体" w:cs="宋体"/>
                <w:color w:val="000000"/>
                <w:sz w:val="16"/>
                <w:szCs w:val="16"/>
              </w:rPr>
            </w:pPr>
          </w:p>
        </w:tc>
        <w:tc>
          <w:tcPr>
            <w:tcW w:w="1620" w:type="dxa"/>
            <w:shd w:val="clear" w:color="auto" w:fill="auto"/>
            <w:vAlign w:val="center"/>
          </w:tcPr>
          <w:p w:rsidR="00630D31" w:rsidRDefault="00630D31">
            <w:pPr>
              <w:rPr>
                <w:rFonts w:ascii="宋体" w:eastAsia="宋体" w:hAnsi="宋体" w:cs="宋体"/>
                <w:color w:val="000000"/>
                <w:sz w:val="16"/>
                <w:szCs w:val="16"/>
              </w:rPr>
            </w:pPr>
          </w:p>
        </w:tc>
        <w:tc>
          <w:tcPr>
            <w:tcW w:w="754" w:type="dxa"/>
            <w:shd w:val="clear" w:color="auto" w:fill="auto"/>
            <w:vAlign w:val="center"/>
          </w:tcPr>
          <w:p w:rsidR="00630D31" w:rsidRDefault="00630D31">
            <w:pPr>
              <w:rPr>
                <w:rFonts w:ascii="宋体" w:eastAsia="宋体" w:hAnsi="宋体" w:cs="宋体"/>
                <w:color w:val="000000"/>
                <w:sz w:val="16"/>
                <w:szCs w:val="16"/>
              </w:rPr>
            </w:pPr>
          </w:p>
        </w:tc>
        <w:tc>
          <w:tcPr>
            <w:tcW w:w="1794" w:type="dxa"/>
            <w:gridSpan w:val="2"/>
            <w:shd w:val="clear" w:color="auto" w:fill="auto"/>
            <w:vAlign w:val="center"/>
          </w:tcPr>
          <w:p w:rsidR="00630D31" w:rsidRDefault="00630D31">
            <w:pPr>
              <w:rPr>
                <w:rFonts w:ascii="宋体" w:eastAsia="宋体" w:hAnsi="宋体" w:cs="宋体"/>
                <w:color w:val="000000"/>
                <w:sz w:val="16"/>
                <w:szCs w:val="16"/>
              </w:rPr>
            </w:pPr>
          </w:p>
        </w:tc>
        <w:tc>
          <w:tcPr>
            <w:tcW w:w="2568"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249" w:type="dxa"/>
            <w:gridSpan w:val="4"/>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人员经费</w:t>
            </w:r>
          </w:p>
        </w:tc>
        <w:tc>
          <w:tcPr>
            <w:tcW w:w="5116"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公用经费</w:t>
            </w:r>
          </w:p>
        </w:tc>
      </w:tr>
      <w:tr w:rsidR="00630D31">
        <w:trPr>
          <w:trHeight w:val="6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289.37</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商品和服务支出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130.04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基本工资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153.91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10.38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津贴补贴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77.31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印刷费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26.14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咨询费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其他社会保障缴费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18.11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手续费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伙食补助费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2.33</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水费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0.35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绩效工资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电费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邮电费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3.42</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职业年金缴费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取暖费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物业管理费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222.31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差旅费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离休费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46.55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因公出国(境)费用 </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5.87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115.06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维修(护)费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退职(役)费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租赁费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抚恤金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会议费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8.39</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生活补助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2.15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培训费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救济费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公务接待费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6.66</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专用材料费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助学金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奖励金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生产补贴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w:t>
            </w:r>
            <w:r w:rsidR="007A5854">
              <w:rPr>
                <w:rFonts w:ascii="宋体" w:eastAsia="宋体" w:hAnsi="宋体" w:cs="宋体" w:hint="eastAsia"/>
                <w:color w:val="000000"/>
                <w:sz w:val="16"/>
                <w:szCs w:val="16"/>
              </w:rPr>
              <w:t>2.4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提租补贴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购房补贴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采暖补贴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6.07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物业服务补贴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29.37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310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708.93</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房屋建筑物购建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办公设备购置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专用设备购置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基础设施建设</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大型修缮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信息网络及软件购置更新</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708.93</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物资储备</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土地补偿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安置补助</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地上附着物和青苗补偿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拆迁补偿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其他交通工具购置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产权参股</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26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其他资本性支出</w:t>
            </w:r>
          </w:p>
        </w:tc>
        <w:tc>
          <w:tcPr>
            <w:tcW w:w="157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477"/>
        </w:trPr>
        <w:tc>
          <w:tcPr>
            <w:tcW w:w="10365" w:type="dxa"/>
            <w:gridSpan w:val="9"/>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注：本表反映部门本年度一般公共预算财政拨款基本支出明细情况。</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50" w:type="dxa"/>
        <w:tblInd w:w="-1081" w:type="dxa"/>
        <w:tblLayout w:type="fixed"/>
        <w:tblCellMar>
          <w:top w:w="15" w:type="dxa"/>
          <w:left w:w="15" w:type="dxa"/>
          <w:bottom w:w="15" w:type="dxa"/>
          <w:right w:w="15" w:type="dxa"/>
        </w:tblCellMar>
        <w:tblLook w:val="04A0" w:firstRow="1" w:lastRow="0" w:firstColumn="1" w:lastColumn="0" w:noHBand="0" w:noVBand="1"/>
      </w:tblPr>
      <w:tblGrid>
        <w:gridCol w:w="840"/>
        <w:gridCol w:w="870"/>
        <w:gridCol w:w="69"/>
        <w:gridCol w:w="693"/>
        <w:gridCol w:w="93"/>
        <w:gridCol w:w="600"/>
        <w:gridCol w:w="270"/>
        <w:gridCol w:w="423"/>
        <w:gridCol w:w="447"/>
        <w:gridCol w:w="246"/>
        <w:gridCol w:w="624"/>
        <w:gridCol w:w="767"/>
        <w:gridCol w:w="118"/>
        <w:gridCol w:w="575"/>
        <w:gridCol w:w="280"/>
        <w:gridCol w:w="413"/>
        <w:gridCol w:w="457"/>
        <w:gridCol w:w="236"/>
        <w:gridCol w:w="619"/>
        <w:gridCol w:w="74"/>
        <w:gridCol w:w="766"/>
        <w:gridCol w:w="870"/>
      </w:tblGrid>
      <w:tr w:rsidR="00630D31">
        <w:trPr>
          <w:trHeight w:val="375"/>
        </w:trPr>
        <w:tc>
          <w:tcPr>
            <w:tcW w:w="10350" w:type="dxa"/>
            <w:gridSpan w:val="22"/>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一般公共预算财政拨款“三公”经费支出决算表</w:t>
            </w:r>
          </w:p>
        </w:tc>
      </w:tr>
      <w:tr w:rsidR="00630D31">
        <w:trPr>
          <w:trHeight w:val="285"/>
        </w:trPr>
        <w:tc>
          <w:tcPr>
            <w:tcW w:w="1779" w:type="dxa"/>
            <w:gridSpan w:val="3"/>
            <w:shd w:val="clear" w:color="auto" w:fill="auto"/>
            <w:vAlign w:val="center"/>
          </w:tcPr>
          <w:p w:rsidR="00630D31" w:rsidRDefault="00630D31">
            <w:pPr>
              <w:rPr>
                <w:rFonts w:ascii="宋体" w:eastAsia="宋体" w:hAnsi="宋体" w:cs="宋体"/>
                <w:color w:val="000000"/>
                <w:sz w:val="16"/>
                <w:szCs w:val="16"/>
              </w:rPr>
            </w:pPr>
          </w:p>
        </w:tc>
        <w:tc>
          <w:tcPr>
            <w:tcW w:w="693"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24" w:type="dxa"/>
            <w:shd w:val="clear" w:color="auto" w:fill="auto"/>
            <w:vAlign w:val="center"/>
          </w:tcPr>
          <w:p w:rsidR="00630D31" w:rsidRDefault="00630D31">
            <w:pPr>
              <w:rPr>
                <w:rFonts w:ascii="宋体" w:eastAsia="宋体" w:hAnsi="宋体" w:cs="宋体"/>
                <w:color w:val="000000"/>
                <w:sz w:val="16"/>
                <w:szCs w:val="16"/>
              </w:rPr>
            </w:pPr>
          </w:p>
        </w:tc>
        <w:tc>
          <w:tcPr>
            <w:tcW w:w="767"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1636"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公开07表</w:t>
            </w:r>
          </w:p>
        </w:tc>
      </w:tr>
      <w:tr w:rsidR="00630D31">
        <w:trPr>
          <w:trHeight w:val="270"/>
        </w:trPr>
        <w:tc>
          <w:tcPr>
            <w:tcW w:w="1779" w:type="dxa"/>
            <w:gridSpan w:val="3"/>
            <w:shd w:val="clear" w:color="auto" w:fill="auto"/>
            <w:vAlign w:val="center"/>
          </w:tcPr>
          <w:p w:rsidR="00630D31" w:rsidRDefault="00630D31">
            <w:pPr>
              <w:rPr>
                <w:rFonts w:ascii="宋体" w:eastAsia="宋体" w:hAnsi="宋体" w:cs="宋体"/>
                <w:color w:val="000000"/>
                <w:sz w:val="16"/>
                <w:szCs w:val="16"/>
              </w:rPr>
            </w:pPr>
          </w:p>
        </w:tc>
        <w:tc>
          <w:tcPr>
            <w:tcW w:w="693"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24" w:type="dxa"/>
            <w:shd w:val="clear" w:color="auto" w:fill="auto"/>
            <w:vAlign w:val="center"/>
          </w:tcPr>
          <w:p w:rsidR="00630D31" w:rsidRDefault="00630D31">
            <w:pPr>
              <w:rPr>
                <w:rFonts w:ascii="宋体" w:eastAsia="宋体" w:hAnsi="宋体" w:cs="宋体"/>
                <w:color w:val="000000"/>
                <w:sz w:val="16"/>
                <w:szCs w:val="16"/>
              </w:rPr>
            </w:pPr>
          </w:p>
        </w:tc>
        <w:tc>
          <w:tcPr>
            <w:tcW w:w="767"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1636"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175" w:type="dxa"/>
            <w:gridSpan w:val="11"/>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2016年度预算数</w:t>
            </w:r>
          </w:p>
        </w:tc>
        <w:tc>
          <w:tcPr>
            <w:tcW w:w="5175" w:type="dxa"/>
            <w:gridSpan w:val="11"/>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2016年度决算数</w:t>
            </w:r>
          </w:p>
        </w:tc>
      </w:tr>
      <w:tr w:rsidR="00630D31">
        <w:trPr>
          <w:trHeight w:val="600"/>
        </w:trPr>
        <w:tc>
          <w:tcPr>
            <w:tcW w:w="840"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因公出国（境）费</w:t>
            </w:r>
          </w:p>
        </w:tc>
        <w:tc>
          <w:tcPr>
            <w:tcW w:w="34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公务用车购置及运行费</w:t>
            </w:r>
          </w:p>
        </w:tc>
        <w:tc>
          <w:tcPr>
            <w:tcW w:w="8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因公出国（境）费</w:t>
            </w:r>
          </w:p>
        </w:tc>
        <w:tc>
          <w:tcPr>
            <w:tcW w:w="3435" w:type="dxa"/>
            <w:gridSpan w:val="7"/>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公务用车购置及运行费</w:t>
            </w:r>
          </w:p>
        </w:tc>
      </w:tr>
      <w:tr w:rsidR="00630D31">
        <w:trPr>
          <w:trHeight w:val="600"/>
        </w:trPr>
        <w:tc>
          <w:tcPr>
            <w:tcW w:w="8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购置费</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运行费</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公务接待费</w:t>
            </w:r>
          </w:p>
        </w:tc>
        <w:tc>
          <w:tcPr>
            <w:tcW w:w="8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购置费</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运行费</w:t>
            </w:r>
          </w:p>
        </w:tc>
        <w:tc>
          <w:tcPr>
            <w:tcW w:w="8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公务接待费</w:t>
            </w:r>
          </w:p>
        </w:tc>
      </w:tr>
      <w:tr w:rsidR="00630D31">
        <w:trPr>
          <w:trHeight w:val="300"/>
        </w:trPr>
        <w:tc>
          <w:tcPr>
            <w:tcW w:w="84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r>
      <w:tr w:rsidR="00630D31">
        <w:trPr>
          <w:trHeight w:val="600"/>
        </w:trPr>
        <w:tc>
          <w:tcPr>
            <w:tcW w:w="84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29.7</w:t>
            </w:r>
          </w:p>
        </w:tc>
        <w:tc>
          <w:tcPr>
            <w:tcW w:w="87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w:t>
            </w:r>
          </w:p>
        </w:tc>
        <w:tc>
          <w:tcPr>
            <w:tcW w:w="85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30E0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23.7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14.7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w:t>
            </w:r>
          </w:p>
        </w:tc>
        <w:tc>
          <w:tcPr>
            <w:tcW w:w="88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18.6</w:t>
            </w:r>
          </w:p>
        </w:tc>
        <w:tc>
          <w:tcPr>
            <w:tcW w:w="8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5.87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30E0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12.73</w:t>
            </w:r>
            <w:bookmarkStart w:id="0" w:name="_GoBack"/>
            <w:bookmarkEnd w:id="0"/>
          </w:p>
        </w:tc>
        <w:tc>
          <w:tcPr>
            <w:tcW w:w="8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4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6.07</w:t>
            </w:r>
          </w:p>
        </w:tc>
        <w:tc>
          <w:tcPr>
            <w:tcW w:w="87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6.66</w:t>
            </w:r>
          </w:p>
        </w:tc>
      </w:tr>
      <w:tr w:rsidR="00630D31">
        <w:trPr>
          <w:trHeight w:val="600"/>
        </w:trPr>
        <w:tc>
          <w:tcPr>
            <w:tcW w:w="10350" w:type="dxa"/>
            <w:gridSpan w:val="22"/>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注：本表反映部门本年度“三公”经费支出预决算情况。其中，2016年度预算数为“三公”经费年初预算数，决算数是包括当年一般公共预算财政拨款和以前年度结转资金安排的实际支出。</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35" w:type="dxa"/>
        <w:tblInd w:w="-1074" w:type="dxa"/>
        <w:tblLayout w:type="fixed"/>
        <w:tblCellMar>
          <w:top w:w="15" w:type="dxa"/>
          <w:left w:w="15" w:type="dxa"/>
          <w:bottom w:w="15" w:type="dxa"/>
          <w:right w:w="15" w:type="dxa"/>
        </w:tblCellMar>
        <w:tblLook w:val="04A0" w:firstRow="1" w:lastRow="0" w:firstColumn="1" w:lastColumn="0" w:noHBand="0" w:noVBand="1"/>
      </w:tblPr>
      <w:tblGrid>
        <w:gridCol w:w="825"/>
        <w:gridCol w:w="938"/>
        <w:gridCol w:w="1436"/>
        <w:gridCol w:w="1166"/>
        <w:gridCol w:w="24"/>
        <w:gridCol w:w="1191"/>
        <w:gridCol w:w="833"/>
        <w:gridCol w:w="347"/>
        <w:gridCol w:w="652"/>
        <w:gridCol w:w="528"/>
        <w:gridCol w:w="1180"/>
        <w:gridCol w:w="1215"/>
      </w:tblGrid>
      <w:tr w:rsidR="00630D31">
        <w:trPr>
          <w:trHeight w:val="375"/>
        </w:trPr>
        <w:tc>
          <w:tcPr>
            <w:tcW w:w="10335" w:type="dxa"/>
            <w:gridSpan w:val="12"/>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630D31">
        <w:trPr>
          <w:trHeight w:val="285"/>
        </w:trPr>
        <w:tc>
          <w:tcPr>
            <w:tcW w:w="1763" w:type="dxa"/>
            <w:gridSpan w:val="2"/>
            <w:shd w:val="clear" w:color="auto" w:fill="auto"/>
            <w:vAlign w:val="center"/>
          </w:tcPr>
          <w:p w:rsidR="00630D31" w:rsidRDefault="00630D31">
            <w:pPr>
              <w:rPr>
                <w:rFonts w:ascii="宋体" w:eastAsia="宋体" w:hAnsi="宋体" w:cs="宋体"/>
                <w:color w:val="000000"/>
                <w:sz w:val="16"/>
                <w:szCs w:val="16"/>
              </w:rPr>
            </w:pPr>
          </w:p>
        </w:tc>
        <w:tc>
          <w:tcPr>
            <w:tcW w:w="1436" w:type="dxa"/>
            <w:shd w:val="clear" w:color="auto" w:fill="auto"/>
            <w:vAlign w:val="center"/>
          </w:tcPr>
          <w:p w:rsidR="00630D31" w:rsidRDefault="00630D31">
            <w:pPr>
              <w:rPr>
                <w:rFonts w:ascii="宋体" w:eastAsia="宋体" w:hAnsi="宋体" w:cs="宋体"/>
                <w:color w:val="000000"/>
                <w:sz w:val="16"/>
                <w:szCs w:val="16"/>
              </w:rPr>
            </w:pPr>
          </w:p>
        </w:tc>
        <w:tc>
          <w:tcPr>
            <w:tcW w:w="1166" w:type="dxa"/>
            <w:shd w:val="clear" w:color="auto" w:fill="auto"/>
            <w:vAlign w:val="center"/>
          </w:tcPr>
          <w:p w:rsidR="00630D31" w:rsidRDefault="00630D31">
            <w:pPr>
              <w:rPr>
                <w:rFonts w:ascii="宋体" w:eastAsia="宋体" w:hAnsi="宋体" w:cs="宋体"/>
                <w:color w:val="000000"/>
                <w:sz w:val="16"/>
                <w:szCs w:val="16"/>
              </w:rPr>
            </w:pPr>
          </w:p>
        </w:tc>
        <w:tc>
          <w:tcPr>
            <w:tcW w:w="1215" w:type="dxa"/>
            <w:gridSpan w:val="2"/>
            <w:shd w:val="clear" w:color="auto" w:fill="auto"/>
            <w:vAlign w:val="center"/>
          </w:tcPr>
          <w:p w:rsidR="00630D31" w:rsidRDefault="00630D31">
            <w:pPr>
              <w:rPr>
                <w:rFonts w:ascii="宋体" w:eastAsia="宋体" w:hAnsi="宋体" w:cs="宋体"/>
                <w:color w:val="000000"/>
                <w:sz w:val="16"/>
                <w:szCs w:val="16"/>
              </w:rPr>
            </w:pPr>
          </w:p>
        </w:tc>
        <w:tc>
          <w:tcPr>
            <w:tcW w:w="833"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708" w:type="dxa"/>
            <w:gridSpan w:val="2"/>
            <w:shd w:val="clear" w:color="auto" w:fill="auto"/>
            <w:vAlign w:val="center"/>
          </w:tcPr>
          <w:p w:rsidR="00630D31" w:rsidRDefault="00630D31">
            <w:pPr>
              <w:rPr>
                <w:rFonts w:ascii="宋体" w:eastAsia="宋体" w:hAnsi="宋体" w:cs="宋体"/>
                <w:color w:val="000000"/>
                <w:sz w:val="16"/>
                <w:szCs w:val="16"/>
              </w:rPr>
            </w:pPr>
          </w:p>
        </w:tc>
        <w:tc>
          <w:tcPr>
            <w:tcW w:w="1215" w:type="dxa"/>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公开08表</w:t>
            </w:r>
          </w:p>
        </w:tc>
      </w:tr>
      <w:tr w:rsidR="00630D31">
        <w:trPr>
          <w:trHeight w:val="270"/>
        </w:trPr>
        <w:tc>
          <w:tcPr>
            <w:tcW w:w="1763" w:type="dxa"/>
            <w:gridSpan w:val="2"/>
            <w:shd w:val="clear" w:color="auto" w:fill="auto"/>
            <w:vAlign w:val="center"/>
          </w:tcPr>
          <w:p w:rsidR="00630D31" w:rsidRDefault="00630D31">
            <w:pPr>
              <w:rPr>
                <w:rFonts w:ascii="宋体" w:eastAsia="宋体" w:hAnsi="宋体" w:cs="宋体"/>
                <w:color w:val="000000"/>
                <w:sz w:val="16"/>
                <w:szCs w:val="16"/>
              </w:rPr>
            </w:pPr>
          </w:p>
        </w:tc>
        <w:tc>
          <w:tcPr>
            <w:tcW w:w="1436" w:type="dxa"/>
            <w:shd w:val="clear" w:color="auto" w:fill="auto"/>
            <w:vAlign w:val="center"/>
          </w:tcPr>
          <w:p w:rsidR="00630D31" w:rsidRDefault="00630D31">
            <w:pPr>
              <w:rPr>
                <w:rFonts w:ascii="宋体" w:eastAsia="宋体" w:hAnsi="宋体" w:cs="宋体"/>
                <w:color w:val="000000"/>
                <w:sz w:val="16"/>
                <w:szCs w:val="16"/>
              </w:rPr>
            </w:pPr>
          </w:p>
        </w:tc>
        <w:tc>
          <w:tcPr>
            <w:tcW w:w="1166" w:type="dxa"/>
            <w:shd w:val="clear" w:color="auto" w:fill="auto"/>
            <w:vAlign w:val="center"/>
          </w:tcPr>
          <w:p w:rsidR="00630D31" w:rsidRDefault="00630D31">
            <w:pPr>
              <w:rPr>
                <w:rFonts w:ascii="宋体" w:eastAsia="宋体" w:hAnsi="宋体" w:cs="宋体"/>
                <w:color w:val="000000"/>
                <w:sz w:val="16"/>
                <w:szCs w:val="16"/>
              </w:rPr>
            </w:pPr>
          </w:p>
        </w:tc>
        <w:tc>
          <w:tcPr>
            <w:tcW w:w="1215" w:type="dxa"/>
            <w:gridSpan w:val="2"/>
            <w:shd w:val="clear" w:color="auto" w:fill="auto"/>
            <w:vAlign w:val="center"/>
          </w:tcPr>
          <w:p w:rsidR="00630D31" w:rsidRDefault="00630D31">
            <w:pPr>
              <w:rPr>
                <w:rFonts w:ascii="宋体" w:eastAsia="宋体" w:hAnsi="宋体" w:cs="宋体"/>
                <w:color w:val="000000"/>
                <w:sz w:val="16"/>
                <w:szCs w:val="16"/>
              </w:rPr>
            </w:pPr>
          </w:p>
        </w:tc>
        <w:tc>
          <w:tcPr>
            <w:tcW w:w="833"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708" w:type="dxa"/>
            <w:gridSpan w:val="2"/>
            <w:shd w:val="clear" w:color="auto" w:fill="auto"/>
            <w:vAlign w:val="center"/>
          </w:tcPr>
          <w:p w:rsidR="00630D31" w:rsidRDefault="00630D31">
            <w:pPr>
              <w:rPr>
                <w:rFonts w:ascii="宋体" w:eastAsia="宋体" w:hAnsi="宋体" w:cs="宋体"/>
                <w:color w:val="000000"/>
                <w:sz w:val="16"/>
                <w:szCs w:val="16"/>
              </w:rPr>
            </w:pPr>
          </w:p>
        </w:tc>
        <w:tc>
          <w:tcPr>
            <w:tcW w:w="1215" w:type="dxa"/>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285"/>
        </w:trPr>
        <w:tc>
          <w:tcPr>
            <w:tcW w:w="3199"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19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年初结转和结余</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w:t>
            </w:r>
          </w:p>
        </w:tc>
        <w:tc>
          <w:tcPr>
            <w:tcW w:w="3540"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w:t>
            </w:r>
          </w:p>
        </w:tc>
        <w:tc>
          <w:tcPr>
            <w:tcW w:w="121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年末结转和结余</w:t>
            </w: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90"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91"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21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285"/>
        </w:trPr>
        <w:tc>
          <w:tcPr>
            <w:tcW w:w="31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630D31">
        <w:trPr>
          <w:trHeight w:val="285"/>
        </w:trPr>
        <w:tc>
          <w:tcPr>
            <w:tcW w:w="31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207</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文化体育与传媒支出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国家电影事业发展专项资金及对应专项债务收入安排的支出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2070701</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资助国产影片放映</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2070702</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资助城市影院</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2070703</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资助少数民族电影译制</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2070799</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其他国家电影事业发展专项资金支出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208</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社会保障和就业支出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20822</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大中型水库移民后期扶持基金支出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70"/>
        </w:trPr>
        <w:tc>
          <w:tcPr>
            <w:tcW w:w="82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sz w:val="16"/>
                <w:szCs w:val="16"/>
              </w:rPr>
            </w:pPr>
          </w:p>
        </w:tc>
        <w:tc>
          <w:tcPr>
            <w:tcW w:w="11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10335" w:type="dxa"/>
            <w:gridSpan w:val="12"/>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注：本表反映部门本年度政府性基金预算财政拨款收入支出及结转和结余情况。</w:t>
            </w:r>
          </w:p>
        </w:tc>
      </w:tr>
      <w:tr w:rsidR="00630D31">
        <w:trPr>
          <w:trHeight w:val="285"/>
        </w:trPr>
        <w:tc>
          <w:tcPr>
            <w:tcW w:w="10335" w:type="dxa"/>
            <w:gridSpan w:val="12"/>
            <w:shd w:val="clear" w:color="auto" w:fill="auto"/>
            <w:vAlign w:val="center"/>
          </w:tcPr>
          <w:p w:rsidR="00630D31" w:rsidRDefault="00B54309">
            <w:pPr>
              <w:widowControl/>
              <w:jc w:val="left"/>
              <w:textAlignment w:val="center"/>
              <w:rPr>
                <w:rFonts w:ascii="宋体" w:eastAsia="宋体" w:hAnsi="宋体" w:cs="宋体"/>
                <w:b/>
                <w:color w:val="FF0000"/>
                <w:sz w:val="20"/>
                <w:szCs w:val="20"/>
              </w:rPr>
            </w:pPr>
            <w:r>
              <w:rPr>
                <w:rFonts w:ascii="宋体" w:eastAsia="宋体" w:hAnsi="宋体" w:cs="宋体" w:hint="eastAsia"/>
                <w:b/>
                <w:color w:val="FF0000"/>
                <w:kern w:val="0"/>
                <w:sz w:val="20"/>
                <w:szCs w:val="20"/>
              </w:rPr>
              <w:t>说明：</w:t>
            </w:r>
            <w:r w:rsidR="001A5C95">
              <w:rPr>
                <w:rFonts w:ascii="宋体" w:eastAsia="宋体" w:hAnsi="宋体" w:cs="宋体" w:hint="eastAsia"/>
                <w:b/>
                <w:color w:val="FF0000"/>
                <w:kern w:val="0"/>
                <w:sz w:val="20"/>
                <w:szCs w:val="20"/>
              </w:rPr>
              <w:t>信阳市供销合作社</w:t>
            </w:r>
            <w:r>
              <w:rPr>
                <w:rFonts w:ascii="宋体" w:eastAsia="宋体" w:hAnsi="宋体" w:cs="宋体" w:hint="eastAsia"/>
                <w:b/>
                <w:color w:val="FF0000"/>
                <w:kern w:val="0"/>
                <w:sz w:val="20"/>
                <w:szCs w:val="20"/>
              </w:rPr>
              <w:t>没有政府性基金收入，也没有使用政府性基金安排的支出，故本表无数据。</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B54309">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6318A0" w:rsidRDefault="006318A0">
      <w:pPr>
        <w:jc w:val="center"/>
        <w:outlineLvl w:val="0"/>
        <w:rPr>
          <w:rFonts w:ascii="隶书" w:eastAsia="隶书" w:hAnsi="隶书" w:cs="隶书"/>
          <w:sz w:val="48"/>
          <w:szCs w:val="48"/>
        </w:rPr>
      </w:pPr>
    </w:p>
    <w:p w:rsidR="00630D31" w:rsidRDefault="00B54309">
      <w:pPr>
        <w:jc w:val="center"/>
        <w:rPr>
          <w:rFonts w:ascii="隶书" w:eastAsia="隶书" w:hAnsi="隶书" w:cs="隶书"/>
          <w:sz w:val="48"/>
          <w:szCs w:val="48"/>
        </w:rPr>
        <w:sectPr w:rsidR="00630D31">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2016年度部门决算情况说明</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lastRenderedPageBreak/>
        <w:t>关于收入支出决算总体情况说明</w:t>
      </w:r>
    </w:p>
    <w:p w:rsidR="00630D31" w:rsidRDefault="00B54309">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2016年度收入总计</w:t>
      </w:r>
      <w:r w:rsidR="007A27C3">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，支出总计</w:t>
      </w:r>
      <w:r w:rsidR="007A27C3">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万元，与2015年相比，收、支总计各</w:t>
      </w:r>
      <w:r w:rsidR="00F508C3">
        <w:rPr>
          <w:rFonts w:ascii="仿宋_GB2312" w:eastAsia="仿宋_GB2312" w:hAnsi="宋体" w:cs="Courier New" w:hint="eastAsia"/>
          <w:sz w:val="32"/>
          <w:szCs w:val="32"/>
        </w:rPr>
        <w:t>减少70.34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F508C3">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图1：收、支决算总计变动情况</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关于收入决算情况说明</w:t>
      </w:r>
    </w:p>
    <w:p w:rsidR="00630D31" w:rsidRDefault="00B54309">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宋体" w:cs="Courier New" w:hint="eastAsia"/>
          <w:sz w:val="32"/>
          <w:szCs w:val="32"/>
        </w:rPr>
        <w:t>2016年度</w:t>
      </w:r>
      <w:r>
        <w:rPr>
          <w:rFonts w:ascii="仿宋_GB2312" w:eastAsia="仿宋_GB2312" w:hAnsi="Times New Roman" w:hint="eastAsia"/>
          <w:sz w:val="32"/>
          <w:szCs w:val="32"/>
        </w:rPr>
        <w:t>收入合计</w:t>
      </w:r>
      <w:r w:rsidR="006733E7">
        <w:rPr>
          <w:rFonts w:ascii="仿宋_GB2312" w:eastAsia="仿宋_GB2312" w:hAnsi="Times New Roman" w:hint="eastAsia"/>
          <w:sz w:val="32"/>
          <w:szCs w:val="32"/>
        </w:rPr>
        <w:t>1350.66</w:t>
      </w:r>
      <w:r>
        <w:rPr>
          <w:rFonts w:ascii="仿宋_GB2312" w:eastAsia="仿宋_GB2312" w:hAnsi="Times New Roman"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Times New Roman" w:hint="eastAsia"/>
          <w:sz w:val="32"/>
          <w:szCs w:val="32"/>
        </w:rPr>
        <w:t>，其中：财政拨款收入</w:t>
      </w:r>
      <w:r w:rsidR="006733E7">
        <w:rPr>
          <w:rFonts w:ascii="仿宋_GB2312" w:eastAsia="仿宋_GB2312" w:hAnsi="Times New Roman" w:hint="eastAsia"/>
          <w:sz w:val="32"/>
          <w:szCs w:val="32"/>
        </w:rPr>
        <w:t>1350.66</w:t>
      </w:r>
      <w:r>
        <w:rPr>
          <w:rFonts w:ascii="仿宋_GB2312" w:eastAsia="仿宋_GB2312" w:hAnsi="Times New Roman" w:hint="eastAsia"/>
          <w:sz w:val="32"/>
          <w:szCs w:val="32"/>
        </w:rPr>
        <w:t>万元，占</w:t>
      </w:r>
      <w:r w:rsidR="006733E7">
        <w:rPr>
          <w:rFonts w:ascii="仿宋_GB2312" w:eastAsia="仿宋_GB2312" w:hAnsi="Times New Roman" w:hint="eastAsia"/>
          <w:sz w:val="32"/>
          <w:szCs w:val="32"/>
        </w:rPr>
        <w:t>100</w:t>
      </w:r>
      <w:r>
        <w:rPr>
          <w:rFonts w:ascii="仿宋_GB2312" w:eastAsia="仿宋_GB2312" w:hAnsi="Times New Roman"/>
          <w:sz w:val="32"/>
          <w:szCs w:val="32"/>
        </w:rPr>
        <w:t>%</w:t>
      </w:r>
      <w:r w:rsidR="006733E7">
        <w:rPr>
          <w:rFonts w:ascii="仿宋_GB2312" w:eastAsia="仿宋_GB2312" w:hAnsi="Times New Roman" w:hint="eastAsia"/>
          <w:sz w:val="32"/>
          <w:szCs w:val="32"/>
        </w:rPr>
        <w:t>。</w:t>
      </w:r>
      <w:r w:rsidR="006733E7">
        <w:rPr>
          <w:rFonts w:ascii="仿宋_GB2312" w:eastAsia="仿宋_GB2312" w:hAnsi="Times New Roman"/>
          <w:sz w:val="32"/>
          <w:szCs w:val="32"/>
        </w:rPr>
        <w:t xml:space="preserve"> </w:t>
      </w:r>
    </w:p>
    <w:p w:rsidR="00630D31" w:rsidRDefault="00B54309">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图2：收入决算</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关于支出决算情况说明</w:t>
      </w:r>
    </w:p>
    <w:p w:rsidR="00630D31" w:rsidRDefault="00B54309">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2016年度支出合计</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，其中：基本支出</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万元，占</w:t>
      </w:r>
      <w:r w:rsidR="006733E7">
        <w:rPr>
          <w:rFonts w:ascii="仿宋_GB2312" w:eastAsia="仿宋_GB2312" w:hAnsi="宋体" w:cs="Courier New" w:hint="eastAsia"/>
          <w:sz w:val="32"/>
          <w:szCs w:val="32"/>
        </w:rPr>
        <w:t>100</w:t>
      </w:r>
      <w:r>
        <w:rPr>
          <w:rFonts w:ascii="仿宋_GB2312" w:eastAsia="仿宋_GB2312" w:hAnsi="宋体" w:cs="Courier New"/>
          <w:sz w:val="32"/>
          <w:szCs w:val="32"/>
        </w:rPr>
        <w:t>%</w:t>
      </w:r>
      <w:r w:rsidR="006733E7">
        <w:rPr>
          <w:rFonts w:ascii="仿宋_GB2312" w:eastAsia="仿宋_GB2312" w:hAnsi="宋体" w:cs="Courier New" w:hint="eastAsia"/>
          <w:sz w:val="32"/>
          <w:szCs w:val="32"/>
        </w:rPr>
        <w:t>。</w:t>
      </w:r>
      <w:r w:rsidR="006733E7">
        <w:rPr>
          <w:rFonts w:ascii="仿宋_GB2312" w:eastAsia="仿宋_GB2312" w:hAnsi="宋体" w:cs="Courier New"/>
          <w:sz w:val="32"/>
          <w:szCs w:val="32"/>
        </w:rPr>
        <w:t xml:space="preserve"> </w:t>
      </w:r>
    </w:p>
    <w:p w:rsidR="00630D31" w:rsidRDefault="00B54309">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图3：支出决算</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关于财政拨款收入支出决算总体情况说明</w:t>
      </w:r>
    </w:p>
    <w:p w:rsidR="00630D31" w:rsidRDefault="00B54309">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2016年财政拨款收支总决算</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。与2015年相比，财政拨款收、支总计各减少</w:t>
      </w:r>
      <w:r w:rsidR="006733E7">
        <w:rPr>
          <w:rFonts w:ascii="仿宋_GB2312" w:eastAsia="仿宋_GB2312" w:hAnsi="宋体" w:cs="Courier New" w:hint="eastAsia"/>
          <w:sz w:val="32"/>
          <w:szCs w:val="32"/>
        </w:rPr>
        <w:t>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6733E7">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图4：财政拨款收、支决算总计变动情况</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关于一般公共预算财政拨款支出决算情况说明</w:t>
      </w:r>
    </w:p>
    <w:p w:rsidR="00630D31" w:rsidRPr="00AE11F6" w:rsidRDefault="00AE11F6" w:rsidP="00AE11F6">
      <w:pPr>
        <w:numPr>
          <w:ilvl w:val="0"/>
          <w:numId w:val="7"/>
        </w:numPr>
        <w:adjustRightInd w:val="0"/>
        <w:snapToGrid w:val="0"/>
        <w:spacing w:line="360" w:lineRule="auto"/>
        <w:ind w:firstLineChars="200" w:firstLine="600"/>
        <w:rPr>
          <w:rFonts w:ascii="黑体" w:eastAsia="黑体" w:hAnsi="黑体" w:cs="楷体_GB2312"/>
          <w:sz w:val="30"/>
          <w:szCs w:val="30"/>
        </w:rPr>
      </w:pPr>
      <w:r w:rsidRPr="00AE11F6">
        <w:rPr>
          <w:rFonts w:ascii="黑体" w:eastAsia="黑体" w:hAnsi="黑体" w:cs="楷体_GB2312" w:hint="eastAsia"/>
          <w:sz w:val="30"/>
          <w:szCs w:val="30"/>
        </w:rPr>
        <w:t>财政拨款支出决算总体情况</w:t>
      </w:r>
    </w:p>
    <w:p w:rsidR="00630D31" w:rsidRDefault="00B54309">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2016年一般公共预算财政拨款支出</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343AC9"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，占支出合计的</w:t>
      </w:r>
      <w:r w:rsidR="006733E7">
        <w:rPr>
          <w:rFonts w:ascii="仿宋_GB2312" w:eastAsia="仿宋_GB2312" w:hAnsi="宋体" w:cs="Courier New" w:hint="eastAsia"/>
          <w:sz w:val="32"/>
          <w:szCs w:val="32"/>
        </w:rPr>
        <w:t>100</w:t>
      </w:r>
      <w:r>
        <w:rPr>
          <w:rFonts w:ascii="仿宋_GB2312" w:eastAsia="仿宋_GB2312" w:hAnsi="宋体" w:cs="Courier New" w:hint="eastAsia"/>
          <w:sz w:val="32"/>
          <w:szCs w:val="32"/>
        </w:rPr>
        <w:t>%。与2015年相比，一般公共预算财政拨款支出减少</w:t>
      </w:r>
      <w:r w:rsidR="006733E7">
        <w:rPr>
          <w:rFonts w:ascii="仿宋_GB2312" w:eastAsia="仿宋_GB2312" w:hAnsi="宋体" w:cs="Courier New" w:hint="eastAsia"/>
          <w:sz w:val="32"/>
          <w:szCs w:val="32"/>
        </w:rPr>
        <w:t>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6733E7">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图5：财政拨款支出决算变动情况</w:t>
      </w:r>
    </w:p>
    <w:p w:rsidR="00630D31" w:rsidRPr="00AE11F6" w:rsidRDefault="00B54309" w:rsidP="00AE11F6">
      <w:pPr>
        <w:numPr>
          <w:ilvl w:val="0"/>
          <w:numId w:val="7"/>
        </w:numPr>
        <w:adjustRightInd w:val="0"/>
        <w:snapToGrid w:val="0"/>
        <w:spacing w:line="360" w:lineRule="auto"/>
        <w:ind w:firstLineChars="200" w:firstLine="600"/>
        <w:rPr>
          <w:rFonts w:ascii="黑体" w:eastAsia="黑体" w:hAnsi="黑体" w:cs="楷体_GB2312"/>
          <w:sz w:val="30"/>
          <w:szCs w:val="30"/>
        </w:rPr>
      </w:pPr>
      <w:r w:rsidRPr="00AE11F6">
        <w:rPr>
          <w:rFonts w:ascii="黑体" w:eastAsia="黑体" w:hAnsi="黑体" w:cs="楷体_GB2312" w:hint="eastAsia"/>
          <w:sz w:val="30"/>
          <w:szCs w:val="30"/>
        </w:rPr>
        <w:lastRenderedPageBreak/>
        <w:t>财政拨款支出决算具体情况。</w:t>
      </w:r>
    </w:p>
    <w:p w:rsidR="00C11917" w:rsidRPr="00C11917" w:rsidRDefault="00B54309" w:rsidP="0077261B">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2016年度一般公共预算财政拨款支出年初预算为</w:t>
      </w:r>
      <w:r w:rsidR="001A4BB0">
        <w:rPr>
          <w:rFonts w:ascii="仿宋_GB2312" w:eastAsia="仿宋_GB2312" w:hAnsi="宋体" w:cs="Courier New" w:hint="eastAsia"/>
          <w:sz w:val="32"/>
          <w:szCs w:val="32"/>
        </w:rPr>
        <w:t>718.6</w:t>
      </w:r>
      <w:r>
        <w:rPr>
          <w:rFonts w:ascii="仿宋_GB2312" w:eastAsia="仿宋_GB2312" w:hAnsi="宋体" w:cs="Courier New" w:hint="eastAsia"/>
          <w:sz w:val="32"/>
          <w:szCs w:val="32"/>
        </w:rPr>
        <w:t>万元，支出决算为</w:t>
      </w:r>
      <w:r w:rsidR="009B5ACA">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万元，完成年初预算的</w:t>
      </w:r>
      <w:r w:rsidR="001A4BB0">
        <w:rPr>
          <w:rFonts w:ascii="仿宋_GB2312" w:eastAsia="仿宋_GB2312" w:hAnsi="宋体" w:cs="Courier New" w:hint="eastAsia"/>
          <w:sz w:val="32"/>
          <w:szCs w:val="32"/>
        </w:rPr>
        <w:t>188</w:t>
      </w:r>
      <w:r>
        <w:rPr>
          <w:rFonts w:ascii="仿宋_GB2312" w:eastAsia="仿宋_GB2312" w:hAnsi="宋体" w:cs="Courier New" w:hint="eastAsia"/>
          <w:sz w:val="32"/>
          <w:szCs w:val="32"/>
        </w:rPr>
        <w:t>%</w:t>
      </w:r>
      <w:r w:rsidR="00DC294E">
        <w:rPr>
          <w:rFonts w:ascii="仿宋_GB2312" w:eastAsia="仿宋_GB2312" w:hAnsi="宋体" w:cs="Courier New" w:hint="eastAsia"/>
          <w:sz w:val="32"/>
          <w:szCs w:val="32"/>
        </w:rPr>
        <w:t>。</w:t>
      </w:r>
      <w:r w:rsidR="00115B82">
        <w:rPr>
          <w:rFonts w:ascii="仿宋_GB2312" w:eastAsia="仿宋_GB2312" w:hAnsi="宋体" w:cs="Courier New" w:hint="eastAsia"/>
          <w:sz w:val="32"/>
          <w:szCs w:val="32"/>
        </w:rPr>
        <w:t>其中：</w:t>
      </w:r>
      <w:r w:rsidR="0077261B">
        <w:rPr>
          <w:rFonts w:ascii="仿宋_GB2312" w:eastAsia="仿宋_GB2312" w:hAnsi="宋体" w:cs="Courier New" w:hint="eastAsia"/>
          <w:sz w:val="32"/>
          <w:szCs w:val="32"/>
        </w:rPr>
        <w:t>商业服务业等支出</w:t>
      </w:r>
      <w:r w:rsidR="00C11917" w:rsidRPr="00C11917">
        <w:rPr>
          <w:rFonts w:ascii="仿宋_GB2312" w:eastAsia="仿宋_GB2312" w:hAnsi="宋体" w:cs="Courier New" w:hint="eastAsia"/>
          <w:sz w:val="32"/>
          <w:szCs w:val="32"/>
        </w:rPr>
        <w:t>年初预算为323.83万元，</w:t>
      </w:r>
      <w:r w:rsidR="00C11917" w:rsidRPr="005F378F">
        <w:rPr>
          <w:rFonts w:ascii="仿宋_GB2312" w:eastAsia="仿宋_GB2312" w:hAnsi="宋体" w:cs="Courier New" w:hint="eastAsia"/>
          <w:sz w:val="32"/>
          <w:szCs w:val="32"/>
        </w:rPr>
        <w:t>支出决算为1115万元，完成年初预算的344%</w:t>
      </w:r>
      <w:r w:rsidR="0077261B" w:rsidRPr="005F378F">
        <w:rPr>
          <w:rFonts w:ascii="仿宋_GB2312" w:eastAsia="仿宋_GB2312" w:hAnsi="宋体" w:cs="Courier New" w:hint="eastAsia"/>
          <w:sz w:val="32"/>
          <w:szCs w:val="32"/>
        </w:rPr>
        <w:t>。决算数大于预算数</w:t>
      </w:r>
      <w:r w:rsidR="00C11917" w:rsidRPr="005F378F">
        <w:rPr>
          <w:rFonts w:ascii="仿宋_GB2312" w:eastAsia="仿宋_GB2312" w:hAnsi="宋体" w:cs="Courier New" w:hint="eastAsia"/>
          <w:sz w:val="32"/>
          <w:szCs w:val="32"/>
        </w:rPr>
        <w:t>的主要原因是</w:t>
      </w:r>
      <w:r w:rsidR="00F27819">
        <w:rPr>
          <w:rFonts w:ascii="仿宋_GB2312" w:eastAsia="仿宋_GB2312" w:hAnsi="宋体" w:cs="Courier New" w:hint="eastAsia"/>
          <w:sz w:val="32"/>
          <w:szCs w:val="32"/>
        </w:rPr>
        <w:t>支出数1115万元当中包括</w:t>
      </w:r>
      <w:r w:rsidR="005F378F">
        <w:rPr>
          <w:rFonts w:ascii="仿宋_GB2312" w:eastAsia="仿宋_GB2312" w:hAnsi="宋体" w:cs="Courier New" w:hint="eastAsia"/>
          <w:sz w:val="32"/>
          <w:szCs w:val="32"/>
        </w:rPr>
        <w:t>信阳市天合再生资源有限公司“新网工程”财政专项扶持资金622万元</w:t>
      </w:r>
      <w:r w:rsidR="00C11917" w:rsidRPr="005F378F">
        <w:rPr>
          <w:rFonts w:ascii="仿宋_GB2312" w:eastAsia="仿宋_GB2312" w:hAnsi="宋体" w:cs="Courier New" w:hint="eastAsia"/>
          <w:sz w:val="32"/>
          <w:szCs w:val="32"/>
        </w:rPr>
        <w:t>。</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关于一般公共预算财政拨款基本支出决算情况说明</w:t>
      </w:r>
    </w:p>
    <w:p w:rsidR="00630D31" w:rsidRDefault="00B54309" w:rsidP="0077261B">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2016年一般公共预算财政拨款基本支出</w:t>
      </w:r>
      <w:r w:rsidR="00AC7E3A">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万元，其中：</w:t>
      </w:r>
      <w:r w:rsidR="009718F1">
        <w:rPr>
          <w:rFonts w:ascii="仿宋_GB2312" w:eastAsia="仿宋_GB2312" w:hAnsi="宋体" w:cs="Courier New" w:hint="eastAsia"/>
          <w:sz w:val="32"/>
          <w:szCs w:val="32"/>
        </w:rPr>
        <w:t>（1）</w:t>
      </w:r>
      <w:r w:rsidR="006870EF">
        <w:rPr>
          <w:rFonts w:ascii="仿宋_GB2312" w:eastAsia="仿宋_GB2312" w:hAnsi="Times New Roman" w:cs="仿宋_GB2312" w:hint="eastAsia"/>
          <w:bCs/>
          <w:spacing w:val="-1"/>
          <w:kern w:val="0"/>
          <w:sz w:val="32"/>
          <w:szCs w:val="32"/>
        </w:rPr>
        <w:t>人员经费</w:t>
      </w:r>
      <w:r w:rsidR="00AC7E3A">
        <w:rPr>
          <w:rFonts w:ascii="仿宋_GB2312" w:eastAsia="仿宋_GB2312" w:hAnsi="Times New Roman" w:cs="仿宋_GB2312" w:hint="eastAsia"/>
          <w:bCs/>
          <w:spacing w:val="-1"/>
          <w:kern w:val="0"/>
          <w:sz w:val="32"/>
          <w:szCs w:val="32"/>
        </w:rPr>
        <w:t>支出</w:t>
      </w:r>
      <w:r w:rsidR="009718F1">
        <w:rPr>
          <w:rFonts w:ascii="仿宋_GB2312" w:eastAsia="仿宋_GB2312" w:hAnsi="Times New Roman" w:cs="仿宋_GB2312" w:hint="eastAsia"/>
          <w:bCs/>
          <w:spacing w:val="-1"/>
          <w:kern w:val="0"/>
          <w:sz w:val="32"/>
          <w:szCs w:val="32"/>
        </w:rPr>
        <w:t>共计</w:t>
      </w:r>
      <w:r w:rsidR="006870EF">
        <w:rPr>
          <w:rFonts w:ascii="仿宋_GB2312" w:eastAsia="仿宋_GB2312" w:hAnsi="Times New Roman" w:cs="仿宋_GB2312" w:hint="eastAsia"/>
          <w:bCs/>
          <w:spacing w:val="-1"/>
          <w:kern w:val="0"/>
          <w:sz w:val="32"/>
          <w:szCs w:val="32"/>
        </w:rPr>
        <w:t>511.68</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w:t>
      </w:r>
      <w:r w:rsidR="00AC7E3A">
        <w:rPr>
          <w:rFonts w:ascii="仿宋_GB2312" w:eastAsia="仿宋_GB2312" w:hAnsi="宋体" w:cs="Courier New" w:hint="eastAsia"/>
          <w:sz w:val="32"/>
          <w:szCs w:val="32"/>
        </w:rPr>
        <w:t>奖金、</w:t>
      </w:r>
      <w:r>
        <w:rPr>
          <w:rFonts w:ascii="仿宋_GB2312" w:eastAsia="仿宋_GB2312" w:hAnsi="宋体" w:cs="Courier New" w:hint="eastAsia"/>
          <w:sz w:val="32"/>
          <w:szCs w:val="32"/>
        </w:rPr>
        <w:t>伙食补助费、</w:t>
      </w:r>
      <w:r w:rsidR="00AC7E3A">
        <w:rPr>
          <w:rFonts w:ascii="仿宋_GB2312" w:eastAsia="仿宋_GB2312" w:hAnsi="宋体" w:cs="Courier New" w:hint="eastAsia"/>
          <w:sz w:val="32"/>
          <w:szCs w:val="32"/>
        </w:rPr>
        <w:t>其他社会保障缴费</w:t>
      </w:r>
      <w:r w:rsidR="009718F1">
        <w:rPr>
          <w:rFonts w:ascii="仿宋_GB2312" w:eastAsia="仿宋_GB2312" w:hAnsi="宋体" w:cs="Courier New" w:hint="eastAsia"/>
          <w:sz w:val="32"/>
          <w:szCs w:val="32"/>
        </w:rPr>
        <w:t>、机关事业单位基本养老保险缴费</w:t>
      </w:r>
      <w:r w:rsidR="006870EF">
        <w:rPr>
          <w:rFonts w:ascii="仿宋_GB2312" w:eastAsia="仿宋_GB2312" w:hAnsi="宋体" w:cs="Courier New" w:hint="eastAsia"/>
          <w:sz w:val="32"/>
          <w:szCs w:val="32"/>
        </w:rPr>
        <w:t>、</w:t>
      </w:r>
      <w:r w:rsidR="005F222E">
        <w:rPr>
          <w:rFonts w:ascii="仿宋_GB2312" w:eastAsia="仿宋_GB2312" w:hAnsi="宋体" w:cs="Courier New" w:hint="eastAsia"/>
          <w:sz w:val="32"/>
          <w:szCs w:val="32"/>
        </w:rPr>
        <w:t>离休费、退休费、抚恤金、生活补助、住房公积金。</w:t>
      </w:r>
      <w:r w:rsidR="009718F1">
        <w:rPr>
          <w:rFonts w:ascii="仿宋_GB2312" w:eastAsia="仿宋_GB2312" w:hAnsi="宋体" w:cs="Courier New" w:hint="eastAsia"/>
          <w:sz w:val="32"/>
          <w:szCs w:val="32"/>
        </w:rPr>
        <w:t>（2）</w:t>
      </w:r>
      <w:r w:rsidR="005F222E">
        <w:rPr>
          <w:rFonts w:ascii="仿宋_GB2312" w:eastAsia="仿宋_GB2312" w:hAnsi="Times New Roman" w:cs="仿宋_GB2312" w:hint="eastAsia"/>
          <w:bCs/>
          <w:spacing w:val="-1"/>
          <w:kern w:val="0"/>
          <w:sz w:val="32"/>
          <w:szCs w:val="32"/>
        </w:rPr>
        <w:t>公用经费</w:t>
      </w:r>
      <w:r w:rsidR="009718F1" w:rsidRPr="006870EF">
        <w:rPr>
          <w:rFonts w:ascii="仿宋_GB2312" w:eastAsia="仿宋_GB2312" w:hAnsi="Times New Roman" w:cs="仿宋_GB2312" w:hint="eastAsia"/>
          <w:bCs/>
          <w:spacing w:val="-1"/>
          <w:kern w:val="0"/>
          <w:sz w:val="32"/>
          <w:szCs w:val="32"/>
        </w:rPr>
        <w:t>支出共计</w:t>
      </w:r>
      <w:r w:rsidR="005F222E">
        <w:rPr>
          <w:rFonts w:ascii="仿宋_GB2312" w:eastAsia="仿宋_GB2312" w:hAnsi="Times New Roman" w:cs="仿宋_GB2312" w:hint="eastAsia"/>
          <w:spacing w:val="-2"/>
          <w:kern w:val="0"/>
          <w:sz w:val="32"/>
          <w:szCs w:val="32"/>
        </w:rPr>
        <w:t>838.97</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w:t>
      </w:r>
      <w:r w:rsidR="005F222E">
        <w:rPr>
          <w:rFonts w:ascii="仿宋_GB2312" w:eastAsia="仿宋_GB2312" w:hAnsi="宋体" w:cs="Courier New" w:hint="eastAsia"/>
          <w:sz w:val="32"/>
          <w:szCs w:val="32"/>
        </w:rPr>
        <w:t>、水电费、邮电费、物业管理费、差旅费、因公出国（境）费用、维修（护）费、租赁费、会议费、培训费、公务接待费、工会经费、福利费、公务用车运行维护费、其他交通费用、其他商品和服务支出、以及信息网络及软件购置更新</w:t>
      </w:r>
      <w:r>
        <w:rPr>
          <w:rFonts w:ascii="仿宋_GB2312" w:eastAsia="仿宋_GB2312" w:hAnsi="宋体" w:cs="Courier New" w:hint="eastAsia"/>
          <w:sz w:val="32"/>
          <w:szCs w:val="32"/>
        </w:rPr>
        <w:t>。</w:t>
      </w:r>
    </w:p>
    <w:p w:rsidR="00806B47" w:rsidRDefault="00806B47" w:rsidP="00806B47">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图6：财政拨款支出决算结构</w:t>
      </w:r>
    </w:p>
    <w:p w:rsidR="00630D31" w:rsidRPr="00AE11F6" w:rsidRDefault="00B54309" w:rsidP="00AE11F6">
      <w:pPr>
        <w:numPr>
          <w:ilvl w:val="0"/>
          <w:numId w:val="6"/>
        </w:numPr>
        <w:adjustRightInd w:val="0"/>
        <w:snapToGrid w:val="0"/>
        <w:spacing w:line="360" w:lineRule="auto"/>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关于一般公共预算财政拨款“三公”经费支出决算情况说明</w:t>
      </w:r>
    </w:p>
    <w:p w:rsidR="00630D31" w:rsidRPr="00AE11F6" w:rsidRDefault="00AE11F6" w:rsidP="00AE11F6">
      <w:pPr>
        <w:pStyle w:val="a5"/>
        <w:numPr>
          <w:ilvl w:val="0"/>
          <w:numId w:val="18"/>
        </w:numPr>
        <w:adjustRightInd w:val="0"/>
        <w:snapToGrid w:val="0"/>
        <w:spacing w:line="360" w:lineRule="auto"/>
        <w:ind w:firstLineChars="0"/>
        <w:rPr>
          <w:rFonts w:ascii="黑体" w:eastAsia="黑体" w:hAnsi="黑体" w:cs="楷体_GB2312"/>
          <w:sz w:val="30"/>
          <w:szCs w:val="30"/>
        </w:rPr>
      </w:pPr>
      <w:r w:rsidRPr="00AE11F6">
        <w:rPr>
          <w:rFonts w:ascii="黑体" w:eastAsia="黑体" w:hAnsi="黑体" w:cs="楷体_GB2312" w:hint="eastAsia"/>
          <w:sz w:val="30"/>
          <w:szCs w:val="30"/>
        </w:rPr>
        <w:t>“三公”经费财政拨款支出决算总体情况说明</w:t>
      </w:r>
    </w:p>
    <w:p w:rsidR="00630D31" w:rsidRDefault="00B54309">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2016年度“三公”经费财政拨款支出预算为</w:t>
      </w:r>
      <w:r w:rsidR="00DC294E">
        <w:rPr>
          <w:rFonts w:ascii="仿宋_GB2312" w:eastAsia="仿宋_GB2312" w:hAnsi="宋体" w:cs="Courier New" w:hint="eastAsia"/>
          <w:sz w:val="32"/>
          <w:szCs w:val="32"/>
        </w:rPr>
        <w:t>29.7</w:t>
      </w:r>
      <w:r>
        <w:rPr>
          <w:rFonts w:ascii="仿宋_GB2312" w:eastAsia="仿宋_GB2312" w:hAnsi="宋体" w:cs="Courier New" w:hint="eastAsia"/>
          <w:sz w:val="32"/>
          <w:szCs w:val="32"/>
        </w:rPr>
        <w:t>万元，支出决算为</w:t>
      </w:r>
      <w:r w:rsidR="00DC294E">
        <w:rPr>
          <w:rFonts w:ascii="仿宋_GB2312" w:eastAsia="仿宋_GB2312" w:hAnsi="宋体" w:cs="Courier New" w:hint="eastAsia"/>
          <w:sz w:val="32"/>
          <w:szCs w:val="32"/>
        </w:rPr>
        <w:t>18.6</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63</w:t>
      </w:r>
      <w:r>
        <w:rPr>
          <w:rFonts w:ascii="仿宋_GB2312" w:eastAsia="仿宋_GB2312" w:hAnsi="宋体" w:cs="Courier New" w:hint="eastAsia"/>
          <w:sz w:val="32"/>
          <w:szCs w:val="32"/>
        </w:rPr>
        <w:t>%，其中：因公出国（境）费支出决</w:t>
      </w:r>
      <w:r>
        <w:rPr>
          <w:rFonts w:ascii="仿宋_GB2312" w:eastAsia="仿宋_GB2312" w:hAnsi="宋体" w:cs="Courier New" w:hint="eastAsia"/>
          <w:sz w:val="32"/>
          <w:szCs w:val="32"/>
        </w:rPr>
        <w:lastRenderedPageBreak/>
        <w:t>算为</w:t>
      </w:r>
      <w:r w:rsidR="00DC294E">
        <w:rPr>
          <w:rFonts w:ascii="仿宋_GB2312" w:eastAsia="仿宋_GB2312" w:hAnsi="宋体" w:cs="Courier New" w:hint="eastAsia"/>
          <w:sz w:val="32"/>
          <w:szCs w:val="32"/>
        </w:rPr>
        <w:t>5.87</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98</w:t>
      </w:r>
      <w:r>
        <w:rPr>
          <w:rFonts w:ascii="仿宋_GB2312" w:eastAsia="仿宋_GB2312" w:hAnsi="宋体" w:cs="Courier New" w:hint="eastAsia"/>
          <w:sz w:val="32"/>
          <w:szCs w:val="32"/>
        </w:rPr>
        <w:t>%；公务用车购置及运行费支出决算为</w:t>
      </w:r>
      <w:r w:rsidR="00DC294E">
        <w:rPr>
          <w:rFonts w:ascii="仿宋_GB2312" w:eastAsia="仿宋_GB2312" w:hAnsi="宋体" w:cs="Courier New" w:hint="eastAsia"/>
          <w:sz w:val="32"/>
          <w:szCs w:val="32"/>
        </w:rPr>
        <w:t>6.07</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41</w:t>
      </w:r>
      <w:r>
        <w:rPr>
          <w:rFonts w:ascii="仿宋_GB2312" w:eastAsia="仿宋_GB2312" w:hAnsi="宋体" w:cs="Courier New" w:hint="eastAsia"/>
          <w:sz w:val="32"/>
          <w:szCs w:val="32"/>
        </w:rPr>
        <w:t>%；公务接待费支出决算为</w:t>
      </w:r>
      <w:r w:rsidR="00DC294E">
        <w:rPr>
          <w:rFonts w:ascii="仿宋_GB2312" w:eastAsia="仿宋_GB2312" w:hAnsi="宋体" w:cs="Courier New" w:hint="eastAsia"/>
          <w:sz w:val="32"/>
          <w:szCs w:val="32"/>
        </w:rPr>
        <w:t>6.66</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73</w:t>
      </w:r>
      <w:r>
        <w:rPr>
          <w:rFonts w:ascii="仿宋_GB2312" w:eastAsia="仿宋_GB2312" w:hAnsi="宋体" w:cs="Courier New" w:hint="eastAsia"/>
          <w:sz w:val="32"/>
          <w:szCs w:val="32"/>
        </w:rPr>
        <w:t>%。2016年度“三公”经费支出决算数</w:t>
      </w:r>
      <w:r w:rsidR="00DC294E">
        <w:rPr>
          <w:rFonts w:ascii="仿宋_GB2312" w:eastAsia="仿宋_GB2312" w:hAnsi="宋体" w:cs="Courier New" w:hint="eastAsia"/>
          <w:sz w:val="32"/>
          <w:szCs w:val="32"/>
        </w:rPr>
        <w:t>小于</w:t>
      </w:r>
      <w:r>
        <w:rPr>
          <w:rFonts w:ascii="仿宋_GB2312" w:eastAsia="仿宋_GB2312" w:hAnsi="宋体" w:cs="Courier New" w:hint="eastAsia"/>
          <w:sz w:val="32"/>
          <w:szCs w:val="32"/>
        </w:rPr>
        <w:t>预算数的主要原因是</w:t>
      </w:r>
      <w:r w:rsidR="0077261B" w:rsidRPr="0077261B">
        <w:rPr>
          <w:rFonts w:ascii="仿宋_GB2312" w:eastAsia="仿宋_GB2312" w:hAnsi="宋体" w:cs="Courier New"/>
          <w:sz w:val="32"/>
          <w:szCs w:val="32"/>
        </w:rPr>
        <w:t>认真贯彻落实中央关于厉行节约的要求，严格规范公务用车管理</w:t>
      </w:r>
      <w:r w:rsidR="003B637F">
        <w:rPr>
          <w:rFonts w:ascii="仿宋_GB2312" w:eastAsia="仿宋_GB2312" w:hAnsi="宋体" w:cs="Courier New" w:hint="eastAsia"/>
          <w:sz w:val="32"/>
          <w:szCs w:val="32"/>
        </w:rPr>
        <w:t>和公务接待标准及次数</w:t>
      </w:r>
      <w:r w:rsidR="0077261B" w:rsidRPr="0077261B">
        <w:rPr>
          <w:rFonts w:ascii="仿宋_GB2312" w:eastAsia="仿宋_GB2312" w:hAnsi="宋体" w:cs="Courier New"/>
          <w:sz w:val="32"/>
          <w:szCs w:val="32"/>
        </w:rPr>
        <w:t>，从而减少</w:t>
      </w:r>
      <w:r w:rsidR="00CB1D1F">
        <w:rPr>
          <w:rFonts w:ascii="仿宋_GB2312" w:eastAsia="仿宋_GB2312" w:hAnsi="宋体" w:cs="Courier New" w:hint="eastAsia"/>
          <w:sz w:val="32"/>
          <w:szCs w:val="32"/>
        </w:rPr>
        <w:t>了</w:t>
      </w:r>
      <w:r w:rsidR="0077261B" w:rsidRPr="0077261B">
        <w:rPr>
          <w:rFonts w:ascii="仿宋_GB2312" w:eastAsia="仿宋_GB2312" w:hAnsi="宋体" w:cs="Courier New"/>
          <w:sz w:val="32"/>
          <w:szCs w:val="32"/>
        </w:rPr>
        <w:t>公务用车运行维护经费</w:t>
      </w:r>
      <w:r w:rsidR="003B637F">
        <w:rPr>
          <w:rFonts w:ascii="仿宋_GB2312" w:eastAsia="仿宋_GB2312" w:hAnsi="宋体" w:cs="Courier New" w:hint="eastAsia"/>
          <w:sz w:val="32"/>
          <w:szCs w:val="32"/>
        </w:rPr>
        <w:t>和公务接待</w:t>
      </w:r>
      <w:r w:rsidR="00CB1D1F">
        <w:rPr>
          <w:rFonts w:ascii="仿宋_GB2312" w:eastAsia="仿宋_GB2312" w:hAnsi="宋体" w:cs="Courier New" w:hint="eastAsia"/>
          <w:sz w:val="32"/>
          <w:szCs w:val="32"/>
        </w:rPr>
        <w:t>经费</w:t>
      </w:r>
      <w:r w:rsidR="003B637F">
        <w:rPr>
          <w:rFonts w:ascii="仿宋_GB2312" w:eastAsia="仿宋_GB2312" w:hAnsi="宋体" w:cs="Courier New" w:hint="eastAsia"/>
          <w:sz w:val="32"/>
          <w:szCs w:val="32"/>
        </w:rPr>
        <w:t>预算支出费用</w:t>
      </w:r>
      <w:r w:rsidRPr="0077261B">
        <w:rPr>
          <w:rFonts w:ascii="仿宋_GB2312" w:eastAsia="仿宋_GB2312" w:hAnsi="宋体" w:cs="Courier New" w:hint="eastAsia"/>
          <w:sz w:val="32"/>
          <w:szCs w:val="32"/>
        </w:rPr>
        <w:t>。</w:t>
      </w:r>
    </w:p>
    <w:p w:rsidR="00630D31" w:rsidRPr="00AE11F6" w:rsidRDefault="00DC294E" w:rsidP="00AE11F6">
      <w:pPr>
        <w:pStyle w:val="a5"/>
        <w:numPr>
          <w:ilvl w:val="0"/>
          <w:numId w:val="18"/>
        </w:numPr>
        <w:adjustRightInd w:val="0"/>
        <w:snapToGrid w:val="0"/>
        <w:spacing w:line="360" w:lineRule="auto"/>
        <w:ind w:firstLineChars="0"/>
        <w:rPr>
          <w:rFonts w:ascii="黑体" w:eastAsia="黑体" w:hAnsi="黑体" w:cs="楷体_GB2312"/>
          <w:sz w:val="30"/>
          <w:szCs w:val="30"/>
        </w:rPr>
      </w:pPr>
      <w:r w:rsidRPr="00AE11F6">
        <w:rPr>
          <w:rFonts w:ascii="黑体" w:eastAsia="黑体" w:hAnsi="黑体" w:cs="楷体_GB2312" w:hint="eastAsia"/>
          <w:sz w:val="30"/>
          <w:szCs w:val="30"/>
        </w:rPr>
        <w:t xml:space="preserve"> </w:t>
      </w:r>
      <w:r w:rsidR="00AE11F6">
        <w:rPr>
          <w:rFonts w:ascii="黑体" w:eastAsia="黑体" w:hAnsi="黑体" w:cs="楷体_GB2312" w:hint="eastAsia"/>
          <w:sz w:val="30"/>
          <w:szCs w:val="30"/>
        </w:rPr>
        <w:t>“三公”经费财政拨款支出决算具体情况说明</w:t>
      </w:r>
    </w:p>
    <w:p w:rsidR="00630D31" w:rsidRDefault="00B54309">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2016年度“三公”经费财政拨款支出决算中，因公出国（境）费支出决算</w:t>
      </w:r>
      <w:r w:rsidR="00DC294E">
        <w:rPr>
          <w:rFonts w:ascii="仿宋_GB2312" w:eastAsia="仿宋_GB2312" w:hAnsi="宋体" w:cs="Courier New" w:hint="eastAsia"/>
          <w:sz w:val="32"/>
          <w:szCs w:val="32"/>
        </w:rPr>
        <w:t>5.87</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32</w:t>
      </w:r>
      <w:r>
        <w:rPr>
          <w:rFonts w:ascii="仿宋_GB2312" w:eastAsia="仿宋_GB2312" w:hAnsi="宋体" w:cs="Courier New" w:hint="eastAsia"/>
          <w:sz w:val="32"/>
          <w:szCs w:val="32"/>
        </w:rPr>
        <w:t>%；公务用车购置及运行费支出决算</w:t>
      </w:r>
      <w:r w:rsidR="00DC294E">
        <w:rPr>
          <w:rFonts w:ascii="仿宋_GB2312" w:eastAsia="仿宋_GB2312" w:hAnsi="宋体" w:cs="Courier New" w:hint="eastAsia"/>
          <w:sz w:val="32"/>
          <w:szCs w:val="32"/>
        </w:rPr>
        <w:t>6.07</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33</w:t>
      </w:r>
      <w:r>
        <w:rPr>
          <w:rFonts w:ascii="仿宋_GB2312" w:eastAsia="仿宋_GB2312" w:hAnsi="宋体" w:cs="Courier New" w:hint="eastAsia"/>
          <w:sz w:val="32"/>
          <w:szCs w:val="32"/>
        </w:rPr>
        <w:t>%；公务接待费支出决算</w:t>
      </w:r>
      <w:r w:rsidR="00DC294E">
        <w:rPr>
          <w:rFonts w:ascii="仿宋_GB2312" w:eastAsia="仿宋_GB2312" w:hAnsi="宋体" w:cs="Courier New" w:hint="eastAsia"/>
          <w:sz w:val="32"/>
          <w:szCs w:val="32"/>
        </w:rPr>
        <w:t>6.66</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36</w:t>
      </w:r>
      <w:r>
        <w:rPr>
          <w:rFonts w:ascii="仿宋_GB2312" w:eastAsia="仿宋_GB2312" w:hAnsi="宋体" w:cs="Courier New" w:hint="eastAsia"/>
          <w:sz w:val="32"/>
          <w:szCs w:val="32"/>
        </w:rPr>
        <w:t>%。具体情况如下：</w:t>
      </w:r>
    </w:p>
    <w:p w:rsidR="00630D31" w:rsidRDefault="00CB1D1F" w:rsidP="00D140A3">
      <w:pPr>
        <w:kinsoku w:val="0"/>
        <w:overflowPunct w:val="0"/>
        <w:autoSpaceDE w:val="0"/>
        <w:autoSpaceDN w:val="0"/>
        <w:adjustRightInd w:val="0"/>
        <w:snapToGrid w:val="0"/>
        <w:spacing w:line="360" w:lineRule="auto"/>
        <w:ind w:firstLineChars="250" w:firstLine="800"/>
        <w:rPr>
          <w:rFonts w:ascii="仿宋_GB2312" w:eastAsia="仿宋_GB2312" w:hAnsi="宋体" w:cs="Courier New"/>
          <w:sz w:val="32"/>
          <w:szCs w:val="32"/>
        </w:rPr>
      </w:pPr>
      <w:r>
        <w:rPr>
          <w:rFonts w:ascii="仿宋_GB2312" w:eastAsia="仿宋_GB2312" w:hAnsi="宋体" w:cs="Courier New" w:hint="eastAsia"/>
          <w:sz w:val="32"/>
          <w:szCs w:val="32"/>
        </w:rPr>
        <w:t>1、</w:t>
      </w:r>
      <w:r w:rsidR="00B54309" w:rsidRPr="00CB1D1F">
        <w:rPr>
          <w:rFonts w:ascii="仿宋_GB2312" w:eastAsia="仿宋_GB2312" w:hAnsi="宋体" w:cs="Courier New" w:hint="eastAsia"/>
          <w:sz w:val="32"/>
          <w:szCs w:val="32"/>
        </w:rPr>
        <w:t>因公出国（境）费</w:t>
      </w:r>
      <w:r w:rsidR="00B54309">
        <w:rPr>
          <w:rFonts w:ascii="仿宋_GB2312" w:eastAsia="仿宋_GB2312" w:hAnsi="宋体" w:cs="Courier New" w:hint="eastAsia"/>
          <w:sz w:val="32"/>
          <w:szCs w:val="32"/>
        </w:rPr>
        <w:t>支出</w:t>
      </w:r>
      <w:r w:rsidR="00441E19">
        <w:rPr>
          <w:rFonts w:ascii="仿宋_GB2312" w:eastAsia="仿宋_GB2312" w:hAnsi="宋体" w:cs="Courier New" w:hint="eastAsia"/>
          <w:sz w:val="32"/>
          <w:szCs w:val="32"/>
        </w:rPr>
        <w:t>5.87</w:t>
      </w:r>
      <w:r w:rsidR="00B54309">
        <w:rPr>
          <w:rFonts w:ascii="仿宋_GB2312" w:eastAsia="仿宋_GB2312" w:hAnsi="宋体" w:cs="Courier New" w:hint="eastAsia"/>
          <w:sz w:val="32"/>
          <w:szCs w:val="32"/>
        </w:rPr>
        <w:t>万元。全年安排因公出国（境）团组</w:t>
      </w:r>
      <w:r w:rsidR="00441E19">
        <w:rPr>
          <w:rFonts w:ascii="仿宋_GB2312" w:eastAsia="仿宋_GB2312" w:hAnsi="宋体" w:cs="Courier New" w:hint="eastAsia"/>
          <w:sz w:val="32"/>
          <w:szCs w:val="32"/>
        </w:rPr>
        <w:t>1</w:t>
      </w:r>
      <w:r w:rsidR="00B54309">
        <w:rPr>
          <w:rFonts w:ascii="仿宋_GB2312" w:eastAsia="仿宋_GB2312" w:hAnsi="宋体" w:cs="Courier New" w:hint="eastAsia"/>
          <w:sz w:val="32"/>
          <w:szCs w:val="32"/>
        </w:rPr>
        <w:t>个，累计</w:t>
      </w:r>
      <w:r w:rsidR="00441E19">
        <w:rPr>
          <w:rFonts w:ascii="仿宋_GB2312" w:eastAsia="仿宋_GB2312" w:hAnsi="宋体" w:cs="Courier New" w:hint="eastAsia"/>
          <w:sz w:val="32"/>
          <w:szCs w:val="32"/>
        </w:rPr>
        <w:t>1</w:t>
      </w:r>
      <w:r w:rsidR="00B54309">
        <w:rPr>
          <w:rFonts w:ascii="仿宋_GB2312" w:eastAsia="仿宋_GB2312" w:hAnsi="宋体" w:cs="Courier New" w:hint="eastAsia"/>
          <w:sz w:val="32"/>
          <w:szCs w:val="32"/>
        </w:rPr>
        <w:t>人次。</w:t>
      </w:r>
      <w:r w:rsidR="00685007">
        <w:rPr>
          <w:rFonts w:ascii="仿宋_GB2312" w:eastAsia="仿宋_GB2312" w:hAnsi="宋体" w:cs="Courier New" w:hint="eastAsia"/>
          <w:sz w:val="32"/>
          <w:szCs w:val="32"/>
        </w:rPr>
        <w:t>根据河南省人民政府豫政</w:t>
      </w:r>
      <w:proofErr w:type="gramStart"/>
      <w:r w:rsidR="00685007">
        <w:rPr>
          <w:rFonts w:ascii="仿宋_GB2312" w:eastAsia="仿宋_GB2312" w:hAnsi="宋体" w:cs="Courier New" w:hint="eastAsia"/>
          <w:sz w:val="32"/>
          <w:szCs w:val="32"/>
        </w:rPr>
        <w:t>出外任字</w:t>
      </w:r>
      <w:proofErr w:type="gramEnd"/>
      <w:r w:rsidR="00685007">
        <w:rPr>
          <w:rFonts w:ascii="仿宋_GB2312" w:eastAsia="仿宋_GB2312" w:hAnsi="宋体" w:cs="Courier New" w:hint="eastAsia"/>
          <w:sz w:val="32"/>
          <w:szCs w:val="32"/>
        </w:rPr>
        <w:t>[2016]0456号文件同意张辉同志到俄罗斯、英国、瑞典进行茶叶促销考察，考察费合计5.87万元。</w:t>
      </w:r>
    </w:p>
    <w:p w:rsidR="00B97147" w:rsidRPr="00825BE3" w:rsidRDefault="00CB1D1F" w:rsidP="00B97147">
      <w:pPr>
        <w:widowControl/>
        <w:wordWrap w:val="0"/>
        <w:spacing w:line="480" w:lineRule="auto"/>
        <w:ind w:firstLineChars="250" w:firstLine="800"/>
        <w:jc w:val="left"/>
        <w:rPr>
          <w:rFonts w:ascii="仿宋" w:eastAsia="仿宋" w:hAnsi="宋体" w:cs="仿宋"/>
          <w:color w:val="333333"/>
          <w:kern w:val="0"/>
          <w:sz w:val="32"/>
          <w:szCs w:val="32"/>
        </w:rPr>
      </w:pPr>
      <w:r>
        <w:rPr>
          <w:rFonts w:ascii="仿宋_GB2312" w:eastAsia="仿宋_GB2312" w:hAnsi="宋体" w:cs="Courier New" w:hint="eastAsia"/>
          <w:sz w:val="32"/>
          <w:szCs w:val="32"/>
        </w:rPr>
        <w:t>2、</w:t>
      </w:r>
      <w:r w:rsidR="00B54309" w:rsidRPr="00CB1D1F">
        <w:rPr>
          <w:rFonts w:ascii="仿宋_GB2312" w:eastAsia="仿宋_GB2312" w:hAnsi="宋体" w:cs="Courier New" w:hint="eastAsia"/>
          <w:sz w:val="32"/>
          <w:szCs w:val="32"/>
        </w:rPr>
        <w:t>公务用车购置及运行费</w:t>
      </w:r>
      <w:r w:rsidR="00B54309">
        <w:rPr>
          <w:rFonts w:ascii="仿宋_GB2312" w:eastAsia="仿宋_GB2312" w:hAnsi="宋体" w:cs="Courier New" w:hint="eastAsia"/>
          <w:sz w:val="32"/>
          <w:szCs w:val="32"/>
        </w:rPr>
        <w:t>支出</w:t>
      </w:r>
      <w:r w:rsidR="006570CF">
        <w:rPr>
          <w:rFonts w:ascii="仿宋_GB2312" w:eastAsia="仿宋_GB2312" w:hAnsi="宋体" w:cs="Courier New" w:hint="eastAsia"/>
          <w:sz w:val="32"/>
          <w:szCs w:val="32"/>
        </w:rPr>
        <w:t>6.07</w:t>
      </w:r>
      <w:r w:rsidR="00B54309">
        <w:rPr>
          <w:rFonts w:ascii="仿宋_GB2312" w:eastAsia="仿宋_GB2312" w:hAnsi="宋体" w:cs="Courier New" w:hint="eastAsia"/>
          <w:sz w:val="32"/>
          <w:szCs w:val="32"/>
        </w:rPr>
        <w:t>万元。其中：</w:t>
      </w:r>
      <w:r w:rsidR="00B54309" w:rsidRPr="00CB1D1F">
        <w:rPr>
          <w:rFonts w:ascii="仿宋_GB2312" w:eastAsia="仿宋_GB2312" w:hAnsi="宋体" w:cs="Courier New" w:hint="eastAsia"/>
          <w:sz w:val="32"/>
          <w:szCs w:val="32"/>
        </w:rPr>
        <w:t>公务用车购置</w:t>
      </w:r>
      <w:r w:rsidR="00B54309">
        <w:rPr>
          <w:rFonts w:ascii="仿宋_GB2312" w:eastAsia="仿宋_GB2312" w:hAnsi="宋体" w:cs="Courier New" w:hint="eastAsia"/>
          <w:sz w:val="32"/>
          <w:szCs w:val="32"/>
        </w:rPr>
        <w:t>支出为</w:t>
      </w:r>
      <w:r w:rsidR="006570CF">
        <w:rPr>
          <w:rFonts w:ascii="仿宋_GB2312" w:eastAsia="仿宋_GB2312" w:hAnsi="宋体" w:cs="Courier New" w:hint="eastAsia"/>
          <w:sz w:val="32"/>
          <w:szCs w:val="32"/>
        </w:rPr>
        <w:t>0</w:t>
      </w:r>
      <w:r w:rsidR="00B97147">
        <w:rPr>
          <w:rFonts w:ascii="仿宋_GB2312" w:eastAsia="仿宋_GB2312" w:hAnsi="宋体" w:cs="Courier New" w:hint="eastAsia"/>
          <w:sz w:val="32"/>
          <w:szCs w:val="32"/>
        </w:rPr>
        <w:t>万元；</w:t>
      </w:r>
      <w:r w:rsidR="00B54309" w:rsidRPr="00CB1D1F">
        <w:rPr>
          <w:rFonts w:ascii="仿宋_GB2312" w:eastAsia="仿宋_GB2312" w:hAnsi="宋体" w:cs="Courier New" w:hint="eastAsia"/>
          <w:sz w:val="32"/>
          <w:szCs w:val="32"/>
        </w:rPr>
        <w:t>公务用车运行</w:t>
      </w:r>
      <w:r w:rsidR="00B54309">
        <w:rPr>
          <w:rFonts w:ascii="仿宋_GB2312" w:eastAsia="仿宋_GB2312" w:hAnsi="宋体" w:cs="Courier New" w:hint="eastAsia"/>
          <w:sz w:val="32"/>
          <w:szCs w:val="32"/>
        </w:rPr>
        <w:t>支出</w:t>
      </w:r>
      <w:r w:rsidR="00B07CC2">
        <w:rPr>
          <w:rFonts w:ascii="仿宋_GB2312" w:eastAsia="仿宋_GB2312" w:hAnsi="宋体" w:cs="Courier New" w:hint="eastAsia"/>
          <w:sz w:val="32"/>
          <w:szCs w:val="32"/>
        </w:rPr>
        <w:t>为</w:t>
      </w:r>
      <w:r w:rsidR="006570CF">
        <w:rPr>
          <w:rFonts w:ascii="仿宋_GB2312" w:eastAsia="仿宋_GB2312" w:hAnsi="宋体" w:cs="Courier New" w:hint="eastAsia"/>
          <w:sz w:val="32"/>
          <w:szCs w:val="32"/>
        </w:rPr>
        <w:t>6.07</w:t>
      </w:r>
      <w:r w:rsidR="000C5774">
        <w:rPr>
          <w:rFonts w:ascii="仿宋_GB2312" w:eastAsia="仿宋_GB2312" w:hAnsi="宋体" w:cs="Courier New" w:hint="eastAsia"/>
          <w:sz w:val="32"/>
          <w:szCs w:val="32"/>
        </w:rPr>
        <w:t>万元</w:t>
      </w:r>
      <w:r w:rsidR="0094563E">
        <w:rPr>
          <w:rFonts w:ascii="仿宋_GB2312" w:eastAsia="仿宋_GB2312" w:hAnsi="宋体" w:cs="Courier New" w:hint="eastAsia"/>
          <w:sz w:val="32"/>
          <w:szCs w:val="32"/>
        </w:rPr>
        <w:t>，主要用于</w:t>
      </w:r>
      <w:r w:rsidR="0094563E" w:rsidRPr="0094563E">
        <w:rPr>
          <w:rFonts w:ascii="仿宋_GB2312" w:eastAsia="仿宋_GB2312" w:hAnsi="宋体" w:cs="Courier New" w:hint="eastAsia"/>
          <w:sz w:val="32"/>
          <w:szCs w:val="32"/>
        </w:rPr>
        <w:t>单位公务用车燃料费、维修费、过路过桥费、保险费等支出</w:t>
      </w:r>
      <w:r w:rsidR="00B30B4D">
        <w:rPr>
          <w:rFonts w:ascii="仿宋_GB2312" w:eastAsia="仿宋_GB2312" w:hAnsi="宋体" w:cs="Courier New" w:hint="eastAsia"/>
          <w:sz w:val="32"/>
          <w:szCs w:val="32"/>
        </w:rPr>
        <w:t>。</w:t>
      </w:r>
      <w:r w:rsidR="00B97147" w:rsidRPr="00B97147">
        <w:rPr>
          <w:rFonts w:ascii="仿宋_GB2312" w:eastAsia="仿宋_GB2312" w:hAnsi="宋体" w:cs="Courier New" w:hint="eastAsia"/>
          <w:sz w:val="32"/>
          <w:szCs w:val="32"/>
        </w:rPr>
        <w:t>2016年</w:t>
      </w:r>
      <w:r w:rsidR="00B30B4D">
        <w:rPr>
          <w:rFonts w:ascii="仿宋_GB2312" w:eastAsia="仿宋_GB2312" w:hAnsi="宋体" w:cs="Courier New" w:hint="eastAsia"/>
          <w:sz w:val="32"/>
          <w:szCs w:val="32"/>
        </w:rPr>
        <w:t>末，</w:t>
      </w:r>
      <w:r w:rsidR="00B97147" w:rsidRPr="00B97147">
        <w:rPr>
          <w:rFonts w:ascii="仿宋_GB2312" w:eastAsia="仿宋_GB2312" w:hAnsi="宋体" w:cs="Courier New" w:hint="eastAsia"/>
          <w:sz w:val="32"/>
          <w:szCs w:val="32"/>
        </w:rPr>
        <w:t>信阳市供销社机关及1个二级单位公共预算财政拨款开支运行维护费的公务用车保有量为2辆。</w:t>
      </w:r>
    </w:p>
    <w:p w:rsidR="00A9562C" w:rsidRPr="00E06628" w:rsidRDefault="00CB1D1F" w:rsidP="00E06628">
      <w:pPr>
        <w:kinsoku w:val="0"/>
        <w:overflowPunct w:val="0"/>
        <w:autoSpaceDE w:val="0"/>
        <w:autoSpaceDN w:val="0"/>
        <w:adjustRightInd w:val="0"/>
        <w:snapToGrid w:val="0"/>
        <w:spacing w:line="360" w:lineRule="auto"/>
        <w:ind w:firstLineChars="250" w:firstLine="800"/>
        <w:rPr>
          <w:rFonts w:ascii="仿宋_GB2312" w:eastAsia="仿宋_GB2312" w:hAnsi="宋体" w:cs="Courier New"/>
          <w:sz w:val="32"/>
          <w:szCs w:val="32"/>
        </w:rPr>
      </w:pPr>
      <w:r>
        <w:rPr>
          <w:rFonts w:ascii="仿宋_GB2312" w:eastAsia="仿宋_GB2312" w:hAnsi="宋体" w:cs="Courier New" w:hint="eastAsia"/>
          <w:sz w:val="32"/>
          <w:szCs w:val="32"/>
        </w:rPr>
        <w:t>3、</w:t>
      </w:r>
      <w:r w:rsidR="00B54309" w:rsidRPr="00CB1D1F">
        <w:rPr>
          <w:rFonts w:ascii="仿宋_GB2312" w:eastAsia="仿宋_GB2312" w:hAnsi="宋体" w:cs="Courier New" w:hint="eastAsia"/>
          <w:sz w:val="32"/>
          <w:szCs w:val="32"/>
        </w:rPr>
        <w:t>公务接待费</w:t>
      </w:r>
      <w:r w:rsidR="00B54309">
        <w:rPr>
          <w:rFonts w:ascii="仿宋_GB2312" w:eastAsia="仿宋_GB2312" w:hAnsi="宋体" w:cs="Courier New" w:hint="eastAsia"/>
          <w:sz w:val="32"/>
          <w:szCs w:val="32"/>
        </w:rPr>
        <w:t>支出</w:t>
      </w:r>
      <w:r w:rsidR="006570CF">
        <w:rPr>
          <w:rFonts w:ascii="仿宋_GB2312" w:eastAsia="仿宋_GB2312" w:hAnsi="宋体" w:cs="Courier New" w:hint="eastAsia"/>
          <w:sz w:val="32"/>
          <w:szCs w:val="32"/>
        </w:rPr>
        <w:t>6.66</w:t>
      </w:r>
      <w:r w:rsidR="00727F38">
        <w:rPr>
          <w:rFonts w:ascii="仿宋_GB2312" w:eastAsia="仿宋_GB2312" w:hAnsi="宋体" w:cs="Courier New" w:hint="eastAsia"/>
          <w:sz w:val="32"/>
          <w:szCs w:val="32"/>
        </w:rPr>
        <w:t>万元。</w:t>
      </w:r>
      <w:r w:rsidR="00A9562C" w:rsidRPr="00E06628">
        <w:rPr>
          <w:rFonts w:ascii="仿宋_GB2312" w:eastAsia="仿宋_GB2312" w:hAnsi="宋体" w:cs="Courier New" w:hint="eastAsia"/>
          <w:sz w:val="32"/>
          <w:szCs w:val="32"/>
        </w:rPr>
        <w:t>2016年公务接待全部为国内公</w:t>
      </w:r>
      <w:r w:rsidR="00A9562C" w:rsidRPr="00E06628">
        <w:rPr>
          <w:rFonts w:ascii="仿宋_GB2312" w:eastAsia="仿宋_GB2312" w:hAnsi="宋体" w:cs="Courier New" w:hint="eastAsia"/>
          <w:sz w:val="32"/>
          <w:szCs w:val="32"/>
        </w:rPr>
        <w:lastRenderedPageBreak/>
        <w:t>务接待，主要用于上级单位和其他省、市、区供销部门到我社检查指导、交流学习工作用餐，接待82批次，456人次。</w:t>
      </w:r>
    </w:p>
    <w:p w:rsidR="00AE11F6" w:rsidRDefault="00AE11F6" w:rsidP="00AE11F6">
      <w:pPr>
        <w:adjustRightInd w:val="0"/>
        <w:snapToGrid w:val="0"/>
        <w:spacing w:line="360" w:lineRule="auto"/>
        <w:jc w:val="center"/>
        <w:rPr>
          <w:rFonts w:ascii="宋体" w:eastAsia="宋体" w:hAnsi="宋体" w:cs="宋体"/>
          <w:sz w:val="24"/>
        </w:rPr>
      </w:pPr>
      <w:r>
        <w:rPr>
          <w:rFonts w:ascii="宋体" w:eastAsia="宋体" w:hAnsi="宋体" w:cs="宋体" w:hint="eastAsia"/>
          <w:sz w:val="24"/>
        </w:rPr>
        <w:t>图7：“三公”经费财政拨款支出结构</w:t>
      </w:r>
    </w:p>
    <w:p w:rsidR="00630D31" w:rsidRPr="00AE11F6" w:rsidRDefault="00CB1D1F" w:rsidP="00AE11F6">
      <w:pPr>
        <w:adjustRightInd w:val="0"/>
        <w:snapToGrid w:val="0"/>
        <w:spacing w:line="360" w:lineRule="auto"/>
        <w:ind w:leftChars="200" w:left="420" w:firstLineChars="100" w:firstLine="320"/>
        <w:outlineLvl w:val="1"/>
        <w:rPr>
          <w:rFonts w:ascii="黑体" w:eastAsia="黑体" w:hAnsi="黑体"/>
          <w:sz w:val="32"/>
          <w:szCs w:val="32"/>
        </w:rPr>
      </w:pPr>
      <w:r w:rsidRPr="00AE11F6">
        <w:rPr>
          <w:rFonts w:ascii="黑体" w:eastAsia="黑体" w:hAnsi="黑体" w:hint="eastAsia"/>
          <w:sz w:val="32"/>
          <w:szCs w:val="32"/>
        </w:rPr>
        <w:t>八、</w:t>
      </w:r>
      <w:r w:rsidR="00B54309" w:rsidRPr="00AE11F6">
        <w:rPr>
          <w:rFonts w:ascii="黑体" w:eastAsia="黑体" w:hAnsi="黑体" w:hint="eastAsia"/>
          <w:sz w:val="32"/>
          <w:szCs w:val="32"/>
        </w:rPr>
        <w:t>关于政府性基金预算财政拨款支出决算情况说明</w:t>
      </w:r>
    </w:p>
    <w:p w:rsidR="00CB1D1F" w:rsidRDefault="00B54309" w:rsidP="00CB1D1F">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2016年度政府性基金预算财政拨款支出年初预算为</w:t>
      </w:r>
      <w:r w:rsidR="00806B47">
        <w:rPr>
          <w:rFonts w:ascii="仿宋_GB2312" w:eastAsia="仿宋_GB2312" w:hAnsi="宋体" w:cs="Courier New" w:hint="eastAsia"/>
          <w:sz w:val="32"/>
          <w:szCs w:val="32"/>
        </w:rPr>
        <w:t>0</w:t>
      </w:r>
      <w:r>
        <w:rPr>
          <w:rFonts w:ascii="仿宋_GB2312" w:eastAsia="仿宋_GB2312" w:hAnsi="宋体" w:cs="Courier New" w:hint="eastAsia"/>
          <w:sz w:val="32"/>
          <w:szCs w:val="32"/>
        </w:rPr>
        <w:t>万元，支出决算为</w:t>
      </w:r>
      <w:r w:rsidR="00806B47">
        <w:rPr>
          <w:rFonts w:ascii="仿宋_GB2312" w:eastAsia="仿宋_GB2312" w:hAnsi="宋体" w:cs="Courier New" w:hint="eastAsia"/>
          <w:sz w:val="32"/>
          <w:szCs w:val="32"/>
        </w:rPr>
        <w:t>0万元。</w:t>
      </w:r>
      <w:r w:rsidR="00806B47">
        <w:rPr>
          <w:rFonts w:ascii="仿宋_GB2312" w:eastAsia="仿宋_GB2312" w:hAnsi="宋体" w:cs="Courier New"/>
          <w:sz w:val="32"/>
          <w:szCs w:val="32"/>
        </w:rPr>
        <w:t xml:space="preserve"> </w:t>
      </w:r>
    </w:p>
    <w:p w:rsidR="00630D31" w:rsidRPr="00C2131B" w:rsidRDefault="00B54309" w:rsidP="00C2131B">
      <w:pPr>
        <w:pStyle w:val="a5"/>
        <w:numPr>
          <w:ilvl w:val="0"/>
          <w:numId w:val="19"/>
        </w:numPr>
        <w:adjustRightInd w:val="0"/>
        <w:snapToGrid w:val="0"/>
        <w:spacing w:line="360" w:lineRule="auto"/>
        <w:ind w:firstLineChars="0"/>
        <w:outlineLvl w:val="1"/>
        <w:rPr>
          <w:rFonts w:ascii="黑体" w:eastAsia="黑体" w:hAnsi="黑体"/>
          <w:sz w:val="32"/>
          <w:szCs w:val="32"/>
        </w:rPr>
      </w:pPr>
      <w:r w:rsidRPr="00C2131B">
        <w:rPr>
          <w:rFonts w:ascii="黑体" w:eastAsia="黑体" w:hAnsi="黑体" w:hint="eastAsia"/>
          <w:sz w:val="32"/>
          <w:szCs w:val="32"/>
        </w:rPr>
        <w:t>其他重要事项的情况说明</w:t>
      </w:r>
    </w:p>
    <w:p w:rsidR="00630D31" w:rsidRPr="00C2131B" w:rsidRDefault="00C2131B" w:rsidP="00C2131B">
      <w:pPr>
        <w:pStyle w:val="a5"/>
        <w:numPr>
          <w:ilvl w:val="1"/>
          <w:numId w:val="19"/>
        </w:numPr>
        <w:adjustRightInd w:val="0"/>
        <w:snapToGrid w:val="0"/>
        <w:spacing w:line="360" w:lineRule="auto"/>
        <w:ind w:firstLineChars="0" w:hanging="1673"/>
        <w:rPr>
          <w:rFonts w:ascii="黑体" w:eastAsia="黑体" w:hAnsi="黑体" w:cs="楷体_GB2312"/>
          <w:sz w:val="30"/>
          <w:szCs w:val="30"/>
        </w:rPr>
      </w:pPr>
      <w:r w:rsidRPr="00C2131B">
        <w:rPr>
          <w:rFonts w:ascii="黑体" w:eastAsia="黑体" w:hAnsi="黑体" w:cs="楷体_GB2312" w:hint="eastAsia"/>
          <w:sz w:val="30"/>
          <w:szCs w:val="30"/>
        </w:rPr>
        <w:t>机关运行经费支出情况</w:t>
      </w:r>
    </w:p>
    <w:p w:rsidR="00630D31" w:rsidRDefault="00B54309">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2016年度机关运行经费支出</w:t>
      </w:r>
      <w:r w:rsidR="00806B47">
        <w:rPr>
          <w:rFonts w:ascii="仿宋_GB2312" w:eastAsia="仿宋_GB2312" w:hAnsi="宋体" w:cs="Courier New" w:hint="eastAsia"/>
          <w:sz w:val="32"/>
          <w:szCs w:val="32"/>
        </w:rPr>
        <w:t>837.77</w:t>
      </w:r>
      <w:r>
        <w:rPr>
          <w:rFonts w:ascii="仿宋_GB2312" w:eastAsia="仿宋_GB2312" w:hAnsi="宋体" w:cs="Courier New" w:hint="eastAsia"/>
          <w:sz w:val="32"/>
          <w:szCs w:val="32"/>
        </w:rPr>
        <w:t>万元，比2015年减少</w:t>
      </w:r>
      <w:r w:rsidR="00806B47">
        <w:rPr>
          <w:rFonts w:ascii="仿宋_GB2312" w:eastAsia="仿宋_GB2312" w:hAnsi="宋体" w:cs="Courier New" w:hint="eastAsia"/>
          <w:sz w:val="32"/>
          <w:szCs w:val="32"/>
        </w:rPr>
        <w:t>20.09</w:t>
      </w:r>
      <w:r>
        <w:rPr>
          <w:rFonts w:ascii="仿宋_GB2312" w:eastAsia="仿宋_GB2312" w:hAnsi="宋体" w:cs="Courier New" w:hint="eastAsia"/>
          <w:sz w:val="32"/>
          <w:szCs w:val="32"/>
        </w:rPr>
        <w:t>万元，下降</w:t>
      </w:r>
      <w:r w:rsidR="00441E19">
        <w:rPr>
          <w:rFonts w:ascii="仿宋_GB2312" w:eastAsia="仿宋_GB2312" w:hAnsi="宋体" w:cs="Courier New" w:hint="eastAsia"/>
          <w:sz w:val="32"/>
          <w:szCs w:val="32"/>
        </w:rPr>
        <w:t>2.3</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630D31" w:rsidRPr="00C2131B" w:rsidRDefault="00C2131B" w:rsidP="00C2131B">
      <w:pPr>
        <w:pStyle w:val="a5"/>
        <w:numPr>
          <w:ilvl w:val="1"/>
          <w:numId w:val="19"/>
        </w:numPr>
        <w:adjustRightInd w:val="0"/>
        <w:snapToGrid w:val="0"/>
        <w:spacing w:line="360" w:lineRule="auto"/>
        <w:ind w:firstLineChars="0" w:hanging="1673"/>
        <w:rPr>
          <w:rFonts w:ascii="黑体" w:eastAsia="黑体" w:hAnsi="黑体" w:cs="楷体_GB2312"/>
          <w:sz w:val="30"/>
          <w:szCs w:val="30"/>
        </w:rPr>
      </w:pPr>
      <w:r w:rsidRPr="00C2131B">
        <w:rPr>
          <w:rFonts w:ascii="黑体" w:eastAsia="黑体" w:hAnsi="黑体" w:cs="楷体_GB2312" w:hint="eastAsia"/>
          <w:sz w:val="30"/>
          <w:szCs w:val="30"/>
        </w:rPr>
        <w:t>国有资产占用情况</w:t>
      </w:r>
    </w:p>
    <w:p w:rsidR="00630D31" w:rsidRDefault="00B54309">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2016年期末，</w:t>
      </w:r>
      <w:r w:rsidR="00806B47">
        <w:rPr>
          <w:rFonts w:ascii="仿宋_GB2312" w:eastAsia="仿宋_GB2312" w:hAnsi="宋体" w:cs="Courier New" w:hint="eastAsia"/>
          <w:sz w:val="32"/>
          <w:szCs w:val="32"/>
        </w:rPr>
        <w:t>信阳市供销合作社</w:t>
      </w:r>
      <w:r>
        <w:rPr>
          <w:rFonts w:ascii="仿宋_GB2312" w:eastAsia="仿宋_GB2312" w:hAnsi="宋体" w:cs="Courier New" w:hint="eastAsia"/>
          <w:sz w:val="32"/>
          <w:szCs w:val="32"/>
        </w:rPr>
        <w:t>共有</w:t>
      </w:r>
      <w:r w:rsidR="00194FB9">
        <w:rPr>
          <w:rFonts w:ascii="仿宋_GB2312" w:eastAsia="仿宋_GB2312" w:hAnsi="宋体" w:cs="Courier New" w:hint="eastAsia"/>
          <w:sz w:val="32"/>
          <w:szCs w:val="32"/>
        </w:rPr>
        <w:t>一般公务用车</w:t>
      </w:r>
      <w:r w:rsidR="00806B47">
        <w:rPr>
          <w:rFonts w:ascii="仿宋_GB2312" w:eastAsia="仿宋_GB2312" w:hAnsi="宋体" w:cs="Courier New" w:hint="eastAsia"/>
          <w:sz w:val="32"/>
          <w:szCs w:val="32"/>
        </w:rPr>
        <w:t>2</w:t>
      </w:r>
      <w:r>
        <w:rPr>
          <w:rFonts w:ascii="仿宋_GB2312" w:eastAsia="仿宋_GB2312" w:hAnsi="宋体" w:cs="Courier New" w:hint="eastAsia"/>
          <w:sz w:val="32"/>
          <w:szCs w:val="32"/>
        </w:rPr>
        <w:t>辆</w:t>
      </w:r>
      <w:r w:rsidR="00194FB9">
        <w:rPr>
          <w:rFonts w:ascii="仿宋_GB2312" w:eastAsia="仿宋_GB2312" w:hAnsi="宋体" w:cs="Courier New" w:hint="eastAsia"/>
          <w:sz w:val="32"/>
          <w:szCs w:val="32"/>
        </w:rPr>
        <w:t>，单</w:t>
      </w:r>
      <w:r>
        <w:rPr>
          <w:rFonts w:ascii="仿宋_GB2312" w:eastAsia="仿宋_GB2312" w:hAnsi="宋体" w:cs="Courier New" w:hint="eastAsia"/>
          <w:sz w:val="32"/>
          <w:szCs w:val="32"/>
        </w:rPr>
        <w:t>价50万元以上通用设备</w:t>
      </w:r>
      <w:r w:rsidR="00194FB9">
        <w:rPr>
          <w:rFonts w:ascii="仿宋_GB2312" w:eastAsia="仿宋_GB2312" w:hAnsi="宋体" w:cs="Courier New" w:hint="eastAsia"/>
          <w:sz w:val="32"/>
          <w:szCs w:val="32"/>
        </w:rPr>
        <w:t>0</w:t>
      </w:r>
      <w:r>
        <w:rPr>
          <w:rFonts w:ascii="仿宋_GB2312" w:eastAsia="仿宋_GB2312" w:hAnsi="宋体" w:cs="Courier New" w:hint="eastAsia"/>
          <w:sz w:val="32"/>
          <w:szCs w:val="32"/>
        </w:rPr>
        <w:t>台（套），单位价值100万元以上专用设备</w:t>
      </w:r>
      <w:r w:rsidR="00194FB9">
        <w:rPr>
          <w:rFonts w:ascii="仿宋_GB2312" w:eastAsia="仿宋_GB2312" w:hAnsi="宋体" w:cs="Courier New" w:hint="eastAsia"/>
          <w:sz w:val="32"/>
          <w:szCs w:val="32"/>
        </w:rPr>
        <w:t>0</w:t>
      </w:r>
      <w:r>
        <w:rPr>
          <w:rFonts w:ascii="仿宋_GB2312" w:eastAsia="仿宋_GB2312" w:hAnsi="宋体" w:cs="Courier New" w:hint="eastAsia"/>
          <w:sz w:val="32"/>
          <w:szCs w:val="32"/>
        </w:rPr>
        <w:t>台（套）。</w:t>
      </w:r>
    </w:p>
    <w:p w:rsidR="00630D31" w:rsidRDefault="00630D3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630D31" w:rsidRPr="00194FB9" w:rsidRDefault="00630D31">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sectPr w:rsidR="00630D31" w:rsidRPr="00194FB9">
          <w:pgSz w:w="11905" w:h="16840"/>
          <w:pgMar w:top="1580" w:right="1240" w:bottom="1180" w:left="1400" w:header="0" w:footer="982" w:gutter="0"/>
          <w:pgNumType w:fmt="numberInDash"/>
          <w:cols w:space="720"/>
        </w:sect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630D31" w:rsidRDefault="00B54309">
      <w:pPr>
        <w:jc w:val="center"/>
        <w:outlineLvl w:val="0"/>
        <w:rPr>
          <w:rFonts w:ascii="隶书" w:eastAsia="隶书" w:hAnsi="隶书" w:cs="隶书"/>
          <w:sz w:val="48"/>
          <w:szCs w:val="48"/>
        </w:rPr>
        <w:sectPr w:rsidR="00630D31">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第四部分　　名词解释</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lastRenderedPageBreak/>
        <w:t>财政拨款收入</w:t>
      </w:r>
      <w:r w:rsidRPr="00AE11F6">
        <w:rPr>
          <w:rFonts w:ascii="黑体" w:eastAsia="黑体" w:hAnsi="黑体" w:cs="Courier New" w:hint="eastAsia"/>
          <w:b/>
          <w:bCs/>
          <w:sz w:val="32"/>
          <w:szCs w:val="32"/>
        </w:rPr>
        <w:t>：</w:t>
      </w:r>
      <w:r>
        <w:rPr>
          <w:rFonts w:ascii="仿宋_GB2312" w:eastAsia="仿宋_GB2312" w:hAnsi="宋体" w:cs="Courier New" w:hint="eastAsia"/>
          <w:sz w:val="32"/>
          <w:szCs w:val="32"/>
        </w:rPr>
        <w:t>是指省级财政当年拨付的资金。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结余分配：</w:t>
      </w:r>
      <w:r>
        <w:rPr>
          <w:rFonts w:ascii="仿宋_GB2312" w:eastAsia="仿宋_GB2312" w:hAnsi="宋体" w:cs="Courier New" w:hint="eastAsia"/>
          <w:sz w:val="32"/>
          <w:szCs w:val="32"/>
        </w:rPr>
        <w:t>指事业单位按规定提取的职工福利基金、事业基金和缴纳的所得税，以及建设单位按规定应交回的基本建设竣工项目结余资金。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基本支出：</w:t>
      </w:r>
      <w:r>
        <w:rPr>
          <w:rFonts w:ascii="仿宋_GB2312" w:eastAsia="仿宋_GB2312" w:hAnsi="宋体" w:cs="Courier New" w:hint="eastAsia"/>
          <w:sz w:val="32"/>
          <w:szCs w:val="32"/>
        </w:rPr>
        <w:t>指为保障机构正常运转、完成日常工作任务而发生的人员支出和公用支出。</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“三公”经费：</w:t>
      </w:r>
      <w:r>
        <w:rPr>
          <w:rFonts w:ascii="仿宋_GB2312" w:eastAsia="仿宋_GB2312" w:hAnsi="宋体" w:cs="Courier New" w:hint="eastAsia"/>
          <w:sz w:val="32"/>
          <w:szCs w:val="32"/>
        </w:rPr>
        <w:t>纳入中央财政预决算管理的“三公”经费，是指用财政拨款安排的因公出国（境）费、公务用车购置及运行费和公务接待费。其中，因公出国（境）</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单位公务出国（境）的国际旅费、国外城市间交通费、住宿费、伙食费、培训费、公杂费等支出；公务用车购置及运行</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单位公务用车车辆购置支出（</w:t>
      </w:r>
      <w:proofErr w:type="gramStart"/>
      <w:r>
        <w:rPr>
          <w:rFonts w:ascii="仿宋_GB2312" w:eastAsia="仿宋_GB2312" w:hAnsi="宋体" w:cs="Courier New" w:hint="eastAsia"/>
          <w:sz w:val="32"/>
          <w:szCs w:val="32"/>
        </w:rPr>
        <w:t>含车辆</w:t>
      </w:r>
      <w:proofErr w:type="gramEnd"/>
      <w:r>
        <w:rPr>
          <w:rFonts w:ascii="仿宋_GB2312" w:eastAsia="仿宋_GB2312" w:hAnsi="宋体" w:cs="Courier New" w:hint="eastAsia"/>
          <w:sz w:val="32"/>
          <w:szCs w:val="32"/>
        </w:rPr>
        <w:t>购置税）及租用费、燃料费、维修费、过路过桥费、保险费、安全奖励费用等支出；公务接待</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单位按规定开支的各类公务接待（含外宾接待）支出。</w:t>
      </w:r>
    </w:p>
    <w:p w:rsidR="00630D31" w:rsidRPr="0091164E"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机关运行经费：</w:t>
      </w:r>
      <w:r>
        <w:rPr>
          <w:rFonts w:ascii="仿宋_GB2312" w:eastAsia="仿宋_GB2312" w:hAnsi="宋体" w:cs="Courier New"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Ansi="宋体" w:cs="Courier New" w:hint="eastAsia"/>
          <w:sz w:val="32"/>
          <w:szCs w:val="32"/>
        </w:rPr>
        <w:lastRenderedPageBreak/>
        <w:t>公用房取暖费、办公用房物业管理费、公务用车运行维护费以及其他费用。</w:t>
      </w:r>
    </w:p>
    <w:p w:rsidR="0091164E" w:rsidRDefault="0091164E" w:rsidP="00501F83">
      <w:pPr>
        <w:kinsoku w:val="0"/>
        <w:overflowPunct w:val="0"/>
        <w:autoSpaceDE w:val="0"/>
        <w:autoSpaceDN w:val="0"/>
        <w:adjustRightInd w:val="0"/>
        <w:snapToGrid w:val="0"/>
        <w:spacing w:line="360" w:lineRule="auto"/>
        <w:ind w:left="6"/>
        <w:rPr>
          <w:rFonts w:ascii="仿宋_GB2312" w:eastAsia="仿宋_GB2312" w:hAnsi="宋体" w:cs="Courier New"/>
          <w:b/>
          <w:bCs/>
          <w:sz w:val="32"/>
          <w:szCs w:val="32"/>
        </w:rPr>
      </w:pPr>
    </w:p>
    <w:p w:rsidR="00630D31" w:rsidRDefault="00630D31">
      <w:pPr>
        <w:adjustRightInd w:val="0"/>
        <w:snapToGrid w:val="0"/>
        <w:spacing w:line="590" w:lineRule="exact"/>
        <w:jc w:val="left"/>
        <w:rPr>
          <w:rFonts w:ascii="仿宋_GB2312" w:eastAsia="仿宋_GB2312" w:hAnsi="Times New Roman"/>
          <w:sz w:val="32"/>
          <w:szCs w:val="32"/>
        </w:rPr>
      </w:pPr>
    </w:p>
    <w:p w:rsidR="00630D31" w:rsidRDefault="00630D31">
      <w:pPr>
        <w:rPr>
          <w:rFonts w:ascii="隶书" w:eastAsia="隶书" w:hAnsi="隶书" w:cs="隶书"/>
          <w:sz w:val="48"/>
          <w:szCs w:val="48"/>
        </w:rPr>
      </w:pPr>
    </w:p>
    <w:sectPr w:rsidR="00630D31" w:rsidSect="00630D3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15" w:rsidRDefault="00A63315" w:rsidP="00630D31">
      <w:r>
        <w:separator/>
      </w:r>
    </w:p>
  </w:endnote>
  <w:endnote w:type="continuationSeparator" w:id="0">
    <w:p w:rsidR="00A63315" w:rsidRDefault="00A63315" w:rsidP="0063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8" w:rsidRDefault="00C70A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88" w:rsidRDefault="00A6331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next-textbox:#_x0000_s2050;mso-fit-shape-to-text:t" inset="0,0,0,0">
            <w:txbxContent>
              <w:p w:rsidR="00C70A88" w:rsidRDefault="00C70A8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30E07">
                  <w:rPr>
                    <w:noProof/>
                    <w:sz w:val="18"/>
                  </w:rPr>
                  <w:t>- 11 -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15" w:rsidRDefault="00A63315" w:rsidP="00630D31">
      <w:r>
        <w:separator/>
      </w:r>
    </w:p>
  </w:footnote>
  <w:footnote w:type="continuationSeparator" w:id="0">
    <w:p w:rsidR="00A63315" w:rsidRDefault="00A63315" w:rsidP="0063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E7F"/>
    <w:multiLevelType w:val="hybridMultilevel"/>
    <w:tmpl w:val="911ED126"/>
    <w:lvl w:ilvl="0" w:tplc="5B289504">
      <w:start w:val="9"/>
      <w:numFmt w:val="japaneseCounting"/>
      <w:lvlText w:val="%1、"/>
      <w:lvlJc w:val="left"/>
      <w:pPr>
        <w:ind w:left="1460" w:hanging="720"/>
      </w:pPr>
      <w:rPr>
        <w:rFonts w:hint="default"/>
      </w:rPr>
    </w:lvl>
    <w:lvl w:ilvl="1" w:tplc="4754E86E">
      <w:start w:val="1"/>
      <w:numFmt w:val="japaneseCounting"/>
      <w:lvlText w:val="（%2）"/>
      <w:lvlJc w:val="left"/>
      <w:pPr>
        <w:ind w:left="2240" w:hanging="1080"/>
      </w:pPr>
      <w:rPr>
        <w:rFonts w:hint="default"/>
      </w:r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1">
    <w:nsid w:val="423662DF"/>
    <w:multiLevelType w:val="hybridMultilevel"/>
    <w:tmpl w:val="4320778A"/>
    <w:lvl w:ilvl="0" w:tplc="F82668BA">
      <w:start w:val="9"/>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42862FA"/>
    <w:multiLevelType w:val="hybridMultilevel"/>
    <w:tmpl w:val="5D86784A"/>
    <w:lvl w:ilvl="0" w:tplc="9A367AFA">
      <w:start w:val="1"/>
      <w:numFmt w:val="japaneseCounting"/>
      <w:lvlText w:val="（%1）"/>
      <w:lvlJc w:val="left"/>
      <w:pPr>
        <w:ind w:left="1686" w:hanging="108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3">
    <w:nsid w:val="4F467EBE"/>
    <w:multiLevelType w:val="hybridMultilevel"/>
    <w:tmpl w:val="D6D8D9E2"/>
    <w:lvl w:ilvl="0" w:tplc="4822BA2C">
      <w:start w:val="1"/>
      <w:numFmt w:val="japaneseCounting"/>
      <w:lvlText w:val="%1、"/>
      <w:lvlJc w:val="left"/>
      <w:pPr>
        <w:ind w:left="1440" w:hanging="720"/>
      </w:pPr>
      <w:rPr>
        <w:rFonts w:ascii="隶书" w:eastAsia="隶书" w:hAnsi="隶书" w:cs="隶书" w:hint="default"/>
        <w:color w:val="auto"/>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7076BD7"/>
    <w:multiLevelType w:val="hybridMultilevel"/>
    <w:tmpl w:val="6D586886"/>
    <w:lvl w:ilvl="0" w:tplc="F5A424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5A1938"/>
    <w:multiLevelType w:val="hybridMultilevel"/>
    <w:tmpl w:val="A81E3A10"/>
    <w:lvl w:ilvl="0" w:tplc="722C7FA6">
      <w:start w:val="9"/>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5971BE17"/>
    <w:multiLevelType w:val="singleLevel"/>
    <w:tmpl w:val="5971BE17"/>
    <w:lvl w:ilvl="0">
      <w:start w:val="1"/>
      <w:numFmt w:val="chineseCounting"/>
      <w:suff w:val="nothing"/>
      <w:lvlText w:val="%1、"/>
      <w:lvlJc w:val="left"/>
    </w:lvl>
  </w:abstractNum>
  <w:abstractNum w:abstractNumId="7">
    <w:nsid w:val="5971BF59"/>
    <w:multiLevelType w:val="singleLevel"/>
    <w:tmpl w:val="5971BF59"/>
    <w:lvl w:ilvl="0">
      <w:start w:val="1"/>
      <w:numFmt w:val="chineseCounting"/>
      <w:suff w:val="nothing"/>
      <w:lvlText w:val="%1、"/>
      <w:lvlJc w:val="left"/>
      <w:pPr>
        <w:ind w:left="0" w:firstLine="420"/>
      </w:pPr>
      <w:rPr>
        <w:rFonts w:hint="eastAsia"/>
      </w:rPr>
    </w:lvl>
  </w:abstractNum>
  <w:abstractNum w:abstractNumId="8">
    <w:nsid w:val="5971BF7C"/>
    <w:multiLevelType w:val="singleLevel"/>
    <w:tmpl w:val="5971BF7C"/>
    <w:lvl w:ilvl="0">
      <w:start w:val="1"/>
      <w:numFmt w:val="chineseCounting"/>
      <w:suff w:val="nothing"/>
      <w:lvlText w:val="（%1）"/>
      <w:lvlJc w:val="left"/>
      <w:pPr>
        <w:ind w:left="0" w:firstLine="420"/>
      </w:pPr>
      <w:rPr>
        <w:rFonts w:hint="eastAsia"/>
      </w:rPr>
    </w:lvl>
  </w:abstractNum>
  <w:abstractNum w:abstractNumId="9">
    <w:nsid w:val="5971C193"/>
    <w:multiLevelType w:val="singleLevel"/>
    <w:tmpl w:val="5971C193"/>
    <w:lvl w:ilvl="0">
      <w:start w:val="2"/>
      <w:numFmt w:val="chineseCounting"/>
      <w:suff w:val="nothing"/>
      <w:lvlText w:val="%1、"/>
      <w:lvlJc w:val="left"/>
    </w:lvl>
  </w:abstractNum>
  <w:abstractNum w:abstractNumId="10">
    <w:nsid w:val="5971C2CF"/>
    <w:multiLevelType w:val="singleLevel"/>
    <w:tmpl w:val="5971C2CF"/>
    <w:lvl w:ilvl="0">
      <w:start w:val="1"/>
      <w:numFmt w:val="decimal"/>
      <w:suff w:val="nothing"/>
      <w:lvlText w:val="%1．"/>
      <w:lvlJc w:val="left"/>
      <w:pPr>
        <w:ind w:left="0" w:firstLine="400"/>
      </w:pPr>
      <w:rPr>
        <w:rFonts w:hint="default"/>
      </w:rPr>
    </w:lvl>
  </w:abstractNum>
  <w:abstractNum w:abstractNumId="11">
    <w:nsid w:val="5971DAC2"/>
    <w:multiLevelType w:val="singleLevel"/>
    <w:tmpl w:val="5971DAC2"/>
    <w:lvl w:ilvl="0">
      <w:start w:val="1"/>
      <w:numFmt w:val="chineseCounting"/>
      <w:suff w:val="nothing"/>
      <w:lvlText w:val="%1、"/>
      <w:lvlJc w:val="left"/>
      <w:pPr>
        <w:ind w:left="0" w:firstLine="420"/>
      </w:pPr>
      <w:rPr>
        <w:rFonts w:hint="eastAsia"/>
      </w:rPr>
    </w:lvl>
  </w:abstractNum>
  <w:abstractNum w:abstractNumId="12">
    <w:nsid w:val="5971DBDD"/>
    <w:multiLevelType w:val="singleLevel"/>
    <w:tmpl w:val="5971DBDD"/>
    <w:lvl w:ilvl="0">
      <w:start w:val="1"/>
      <w:numFmt w:val="chineseCounting"/>
      <w:suff w:val="nothing"/>
      <w:lvlText w:val="（%1）"/>
      <w:lvlJc w:val="left"/>
      <w:pPr>
        <w:ind w:left="6" w:firstLine="420"/>
      </w:pPr>
      <w:rPr>
        <w:rFonts w:hint="eastAsia"/>
      </w:rPr>
    </w:lvl>
  </w:abstractNum>
  <w:abstractNum w:abstractNumId="13">
    <w:nsid w:val="5971DD00"/>
    <w:multiLevelType w:val="singleLevel"/>
    <w:tmpl w:val="A2B47EB4"/>
    <w:lvl w:ilvl="0">
      <w:start w:val="1"/>
      <w:numFmt w:val="decimal"/>
      <w:suff w:val="nothing"/>
      <w:lvlText w:val="%1、"/>
      <w:lvlJc w:val="left"/>
      <w:pPr>
        <w:ind w:left="26" w:firstLine="400"/>
      </w:pPr>
      <w:rPr>
        <w:rFonts w:ascii="仿宋_GB2312" w:eastAsia="仿宋_GB2312" w:hAnsi="宋体" w:cs="Courier New"/>
      </w:rPr>
    </w:lvl>
  </w:abstractNum>
  <w:abstractNum w:abstractNumId="14">
    <w:nsid w:val="5971E093"/>
    <w:multiLevelType w:val="singleLevel"/>
    <w:tmpl w:val="5971E093"/>
    <w:lvl w:ilvl="0">
      <w:start w:val="1"/>
      <w:numFmt w:val="chineseCounting"/>
      <w:suff w:val="nothing"/>
      <w:lvlText w:val="（%1）"/>
      <w:lvlJc w:val="left"/>
      <w:pPr>
        <w:ind w:left="0" w:firstLine="420"/>
      </w:pPr>
      <w:rPr>
        <w:rFonts w:hint="eastAsia"/>
      </w:rPr>
    </w:lvl>
  </w:abstractNum>
  <w:abstractNum w:abstractNumId="15">
    <w:nsid w:val="5971E2D2"/>
    <w:multiLevelType w:val="singleLevel"/>
    <w:tmpl w:val="5971E2D2"/>
    <w:lvl w:ilvl="0">
      <w:start w:val="1"/>
      <w:numFmt w:val="decimal"/>
      <w:suff w:val="nothing"/>
      <w:lvlText w:val="%1．"/>
      <w:lvlJc w:val="left"/>
      <w:pPr>
        <w:ind w:left="0" w:firstLine="400"/>
      </w:pPr>
      <w:rPr>
        <w:rFonts w:hint="default"/>
      </w:rPr>
    </w:lvl>
  </w:abstractNum>
  <w:abstractNum w:abstractNumId="16">
    <w:nsid w:val="5971E776"/>
    <w:multiLevelType w:val="singleLevel"/>
    <w:tmpl w:val="5971E776"/>
    <w:lvl w:ilvl="0">
      <w:start w:val="1"/>
      <w:numFmt w:val="chineseCounting"/>
      <w:suff w:val="nothing"/>
      <w:lvlText w:val="（%1）"/>
      <w:lvlJc w:val="left"/>
      <w:pPr>
        <w:ind w:left="0" w:firstLine="420"/>
      </w:pPr>
      <w:rPr>
        <w:rFonts w:hint="eastAsia"/>
      </w:rPr>
    </w:lvl>
  </w:abstractNum>
  <w:abstractNum w:abstractNumId="17">
    <w:nsid w:val="5971EDEF"/>
    <w:multiLevelType w:val="singleLevel"/>
    <w:tmpl w:val="5971EDEF"/>
    <w:lvl w:ilvl="0">
      <w:start w:val="1"/>
      <w:numFmt w:val="chineseCounting"/>
      <w:suff w:val="nothing"/>
      <w:lvlText w:val="（%1）"/>
      <w:lvlJc w:val="left"/>
      <w:pPr>
        <w:ind w:left="0" w:firstLine="420"/>
      </w:pPr>
      <w:rPr>
        <w:rFonts w:hint="eastAsia"/>
      </w:rPr>
    </w:lvl>
  </w:abstractNum>
  <w:abstractNum w:abstractNumId="18">
    <w:nsid w:val="5971F72C"/>
    <w:multiLevelType w:val="singleLevel"/>
    <w:tmpl w:val="5971F72C"/>
    <w:lvl w:ilvl="0">
      <w:start w:val="1"/>
      <w:numFmt w:val="chineseCounting"/>
      <w:suff w:val="nothing"/>
      <w:lvlText w:val="%1、"/>
      <w:lvlJc w:val="left"/>
      <w:pPr>
        <w:ind w:left="6" w:firstLine="420"/>
      </w:pPr>
      <w:rPr>
        <w:rFonts w:hint="eastAsia"/>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4"/>
  </w:num>
  <w:num w:numId="15">
    <w:abstractNumId w:val="3"/>
  </w:num>
  <w:num w:numId="16">
    <w:abstractNumId w:val="1"/>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234B"/>
    <w:rsid w:val="000A4420"/>
    <w:rsid w:val="000B5AF8"/>
    <w:rsid w:val="000C3FE8"/>
    <w:rsid w:val="000C5774"/>
    <w:rsid w:val="000D6CDC"/>
    <w:rsid w:val="000E4FEB"/>
    <w:rsid w:val="000F1A89"/>
    <w:rsid w:val="00115B82"/>
    <w:rsid w:val="00172A27"/>
    <w:rsid w:val="00194FB9"/>
    <w:rsid w:val="001A4BB0"/>
    <w:rsid w:val="001A5C95"/>
    <w:rsid w:val="001C468D"/>
    <w:rsid w:val="002410FA"/>
    <w:rsid w:val="002D4ED7"/>
    <w:rsid w:val="003033EE"/>
    <w:rsid w:val="003330EC"/>
    <w:rsid w:val="00343AC9"/>
    <w:rsid w:val="00373730"/>
    <w:rsid w:val="003A134A"/>
    <w:rsid w:val="003B637F"/>
    <w:rsid w:val="003E6D2F"/>
    <w:rsid w:val="0040558F"/>
    <w:rsid w:val="0042274E"/>
    <w:rsid w:val="00441E19"/>
    <w:rsid w:val="0046270C"/>
    <w:rsid w:val="004A0BE7"/>
    <w:rsid w:val="004F65E3"/>
    <w:rsid w:val="00501F83"/>
    <w:rsid w:val="00525739"/>
    <w:rsid w:val="005653E9"/>
    <w:rsid w:val="0059101F"/>
    <w:rsid w:val="005A4475"/>
    <w:rsid w:val="005F222E"/>
    <w:rsid w:val="005F378F"/>
    <w:rsid w:val="00630D31"/>
    <w:rsid w:val="006318A0"/>
    <w:rsid w:val="006570CF"/>
    <w:rsid w:val="006733E7"/>
    <w:rsid w:val="00685007"/>
    <w:rsid w:val="006870EF"/>
    <w:rsid w:val="006C7D9F"/>
    <w:rsid w:val="00727F38"/>
    <w:rsid w:val="00730E07"/>
    <w:rsid w:val="00751571"/>
    <w:rsid w:val="0077261B"/>
    <w:rsid w:val="00796886"/>
    <w:rsid w:val="007A27C3"/>
    <w:rsid w:val="007A5854"/>
    <w:rsid w:val="007A5F9F"/>
    <w:rsid w:val="00806B47"/>
    <w:rsid w:val="00853ABF"/>
    <w:rsid w:val="008579B9"/>
    <w:rsid w:val="008A6D12"/>
    <w:rsid w:val="008B2DA3"/>
    <w:rsid w:val="008B4610"/>
    <w:rsid w:val="008D1C9A"/>
    <w:rsid w:val="0091164E"/>
    <w:rsid w:val="0094563E"/>
    <w:rsid w:val="00946146"/>
    <w:rsid w:val="00950785"/>
    <w:rsid w:val="009613D4"/>
    <w:rsid w:val="009718F1"/>
    <w:rsid w:val="009B5ACA"/>
    <w:rsid w:val="009C4A8E"/>
    <w:rsid w:val="00A01D1C"/>
    <w:rsid w:val="00A02AD9"/>
    <w:rsid w:val="00A43BE8"/>
    <w:rsid w:val="00A63315"/>
    <w:rsid w:val="00A72EE0"/>
    <w:rsid w:val="00A9562C"/>
    <w:rsid w:val="00AC7E3A"/>
    <w:rsid w:val="00AE11F6"/>
    <w:rsid w:val="00B07CC2"/>
    <w:rsid w:val="00B27DEB"/>
    <w:rsid w:val="00B30B4D"/>
    <w:rsid w:val="00B32858"/>
    <w:rsid w:val="00B54309"/>
    <w:rsid w:val="00B65502"/>
    <w:rsid w:val="00B82531"/>
    <w:rsid w:val="00B84FB0"/>
    <w:rsid w:val="00B97147"/>
    <w:rsid w:val="00C11917"/>
    <w:rsid w:val="00C2131B"/>
    <w:rsid w:val="00C34AAB"/>
    <w:rsid w:val="00C70A88"/>
    <w:rsid w:val="00C875E3"/>
    <w:rsid w:val="00CB1D1F"/>
    <w:rsid w:val="00D140A3"/>
    <w:rsid w:val="00D3391D"/>
    <w:rsid w:val="00D46337"/>
    <w:rsid w:val="00D71A99"/>
    <w:rsid w:val="00D832FD"/>
    <w:rsid w:val="00D91E75"/>
    <w:rsid w:val="00DC294E"/>
    <w:rsid w:val="00DE56F7"/>
    <w:rsid w:val="00E06628"/>
    <w:rsid w:val="00E2658D"/>
    <w:rsid w:val="00E706B8"/>
    <w:rsid w:val="00ED4C57"/>
    <w:rsid w:val="00F27819"/>
    <w:rsid w:val="00F35222"/>
    <w:rsid w:val="00F45DB0"/>
    <w:rsid w:val="00F508C3"/>
    <w:rsid w:val="00F72BF9"/>
    <w:rsid w:val="00F90155"/>
    <w:rsid w:val="04453648"/>
    <w:rsid w:val="09BB2134"/>
    <w:rsid w:val="15492582"/>
    <w:rsid w:val="1E7D3B34"/>
    <w:rsid w:val="2BA4769A"/>
    <w:rsid w:val="2CD06EF4"/>
    <w:rsid w:val="32EF40CE"/>
    <w:rsid w:val="372974AC"/>
    <w:rsid w:val="42271DDB"/>
    <w:rsid w:val="48B52937"/>
    <w:rsid w:val="48EE3EF3"/>
    <w:rsid w:val="4C1E2F28"/>
    <w:rsid w:val="5651051D"/>
    <w:rsid w:val="57E961A8"/>
    <w:rsid w:val="581E77CF"/>
    <w:rsid w:val="58B06254"/>
    <w:rsid w:val="5AF25131"/>
    <w:rsid w:val="600176AC"/>
    <w:rsid w:val="664A46E0"/>
    <w:rsid w:val="75531EF6"/>
    <w:rsid w:val="75D00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D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30D31"/>
    <w:pPr>
      <w:tabs>
        <w:tab w:val="center" w:pos="4153"/>
        <w:tab w:val="right" w:pos="8306"/>
      </w:tabs>
      <w:snapToGrid w:val="0"/>
      <w:jc w:val="left"/>
    </w:pPr>
    <w:rPr>
      <w:sz w:val="18"/>
    </w:rPr>
  </w:style>
  <w:style w:type="paragraph" w:styleId="a4">
    <w:name w:val="header"/>
    <w:basedOn w:val="a"/>
    <w:qFormat/>
    <w:rsid w:val="00630D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sid w:val="00630D31"/>
    <w:rPr>
      <w:rFonts w:ascii="Arial" w:hAnsi="Arial" w:cs="Arial"/>
      <w:color w:val="000000"/>
      <w:sz w:val="16"/>
      <w:szCs w:val="16"/>
      <w:u w:val="none"/>
    </w:rPr>
  </w:style>
  <w:style w:type="character" w:customStyle="1" w:styleId="font01">
    <w:name w:val="font01"/>
    <w:basedOn w:val="a0"/>
    <w:qFormat/>
    <w:rsid w:val="00630D31"/>
    <w:rPr>
      <w:rFonts w:ascii="Arial" w:hAnsi="Arial" w:cs="Arial" w:hint="default"/>
      <w:color w:val="000000"/>
      <w:sz w:val="16"/>
      <w:szCs w:val="16"/>
      <w:u w:val="none"/>
    </w:rPr>
  </w:style>
  <w:style w:type="character" w:customStyle="1" w:styleId="font41">
    <w:name w:val="font41"/>
    <w:basedOn w:val="a0"/>
    <w:qFormat/>
    <w:rsid w:val="00630D31"/>
    <w:rPr>
      <w:rFonts w:ascii="宋体" w:eastAsia="宋体" w:hAnsi="宋体" w:cs="宋体" w:hint="eastAsia"/>
      <w:color w:val="000000"/>
      <w:sz w:val="16"/>
      <w:szCs w:val="16"/>
      <w:u w:val="none"/>
    </w:rPr>
  </w:style>
  <w:style w:type="paragraph" w:styleId="a5">
    <w:name w:val="List Paragraph"/>
    <w:basedOn w:val="a"/>
    <w:uiPriority w:val="99"/>
    <w:unhideWhenUsed/>
    <w:rsid w:val="003A13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0760">
      <w:bodyDiv w:val="1"/>
      <w:marLeft w:val="0"/>
      <w:marRight w:val="0"/>
      <w:marTop w:val="0"/>
      <w:marBottom w:val="0"/>
      <w:divBdr>
        <w:top w:val="none" w:sz="0" w:space="0" w:color="auto"/>
        <w:left w:val="none" w:sz="0" w:space="0" w:color="auto"/>
        <w:bottom w:val="none" w:sz="0" w:space="0" w:color="auto"/>
        <w:right w:val="none" w:sz="0" w:space="0" w:color="auto"/>
      </w:divBdr>
    </w:div>
    <w:div w:id="1594431643">
      <w:bodyDiv w:val="1"/>
      <w:marLeft w:val="0"/>
      <w:marRight w:val="0"/>
      <w:marTop w:val="0"/>
      <w:marBottom w:val="0"/>
      <w:divBdr>
        <w:top w:val="none" w:sz="0" w:space="0" w:color="auto"/>
        <w:left w:val="none" w:sz="0" w:space="0" w:color="auto"/>
        <w:bottom w:val="none" w:sz="0" w:space="0" w:color="auto"/>
        <w:right w:val="none" w:sz="0" w:space="0" w:color="auto"/>
      </w:divBdr>
    </w:div>
    <w:div w:id="214711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1442</Words>
  <Characters>8222</Characters>
  <Application>Microsoft Office Word</Application>
  <DocSecurity>0</DocSecurity>
  <Lines>68</Lines>
  <Paragraphs>19</Paragraphs>
  <ScaleCrop>false</ScaleCrop>
  <Company>微软中国</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lenovo</cp:lastModifiedBy>
  <cp:revision>77</cp:revision>
  <cp:lastPrinted>2017-07-25T02:47:00Z</cp:lastPrinted>
  <dcterms:created xsi:type="dcterms:W3CDTF">2014-10-29T12:08:00Z</dcterms:created>
  <dcterms:modified xsi:type="dcterms:W3CDTF">2017-08-16T07:38:00Z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