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D31" w:rsidRDefault="00630D31">
      <w:pPr>
        <w:jc w:val="center"/>
        <w:rPr>
          <w:rFonts w:ascii="方正小标宋简体" w:eastAsia="方正小标宋简体" w:hAnsi="方正小标宋简体" w:cs="方正小标宋简体"/>
          <w:sz w:val="52"/>
          <w:szCs w:val="52"/>
        </w:rPr>
      </w:pPr>
    </w:p>
    <w:p w:rsidR="00630D31" w:rsidRDefault="00630D31">
      <w:pPr>
        <w:jc w:val="center"/>
        <w:rPr>
          <w:rFonts w:ascii="方正小标宋简体" w:eastAsia="方正小标宋简体" w:hAnsi="方正小标宋简体" w:cs="方正小标宋简体"/>
          <w:sz w:val="52"/>
          <w:szCs w:val="52"/>
        </w:rPr>
      </w:pPr>
    </w:p>
    <w:p w:rsidR="00630D31" w:rsidRDefault="00630D31">
      <w:pPr>
        <w:jc w:val="center"/>
        <w:rPr>
          <w:rFonts w:ascii="方正小标宋简体" w:eastAsia="方正小标宋简体" w:hAnsi="方正小标宋简体" w:cs="方正小标宋简体"/>
          <w:sz w:val="52"/>
          <w:szCs w:val="52"/>
        </w:rPr>
      </w:pPr>
    </w:p>
    <w:p w:rsidR="00630D31" w:rsidRDefault="00630D31">
      <w:pPr>
        <w:jc w:val="center"/>
        <w:rPr>
          <w:rFonts w:ascii="方正小标宋简体" w:eastAsia="方正小标宋简体" w:hAnsi="方正小标宋简体" w:cs="方正小标宋简体"/>
          <w:sz w:val="52"/>
          <w:szCs w:val="52"/>
        </w:rPr>
      </w:pPr>
    </w:p>
    <w:p w:rsidR="00630D31" w:rsidRDefault="00630D31">
      <w:pPr>
        <w:jc w:val="center"/>
        <w:rPr>
          <w:rFonts w:ascii="方正小标宋简体" w:eastAsia="方正小标宋简体" w:hAnsi="方正小标宋简体" w:cs="方正小标宋简体"/>
          <w:sz w:val="52"/>
          <w:szCs w:val="52"/>
        </w:rPr>
      </w:pPr>
    </w:p>
    <w:p w:rsidR="00630D31" w:rsidRDefault="003A134A">
      <w:pPr>
        <w:jc w:val="center"/>
        <w:rPr>
          <w:rFonts w:ascii="仿宋_GB2312" w:eastAsia="仿宋_GB2312" w:hAnsi="仿宋_GB2312" w:cs="仿宋_GB2312"/>
          <w:sz w:val="44"/>
          <w:szCs w:val="44"/>
        </w:rPr>
      </w:pPr>
      <w:r>
        <w:rPr>
          <w:rFonts w:ascii="隶书" w:eastAsia="隶书" w:hAnsi="隶书" w:cs="隶书" w:hint="eastAsia"/>
          <w:sz w:val="52"/>
          <w:szCs w:val="52"/>
        </w:rPr>
        <w:t>信阳市供销合作社</w:t>
      </w:r>
    </w:p>
    <w:p w:rsidR="00630D31" w:rsidRDefault="00630D31">
      <w:pPr>
        <w:jc w:val="center"/>
        <w:rPr>
          <w:rFonts w:ascii="黑体" w:eastAsia="黑体" w:hAnsi="黑体" w:cs="黑体"/>
          <w:sz w:val="52"/>
          <w:szCs w:val="52"/>
        </w:rPr>
      </w:pPr>
    </w:p>
    <w:p w:rsidR="00630D31" w:rsidRDefault="00194FB9">
      <w:pPr>
        <w:jc w:val="center"/>
        <w:rPr>
          <w:rFonts w:ascii="隶书" w:eastAsia="隶书" w:hAnsi="隶书" w:cs="隶书"/>
          <w:sz w:val="52"/>
          <w:szCs w:val="52"/>
        </w:rPr>
        <w:sectPr w:rsidR="00630D31">
          <w:pgSz w:w="11906" w:h="16838"/>
          <w:pgMar w:top="1440" w:right="1800" w:bottom="1440" w:left="1800" w:header="851" w:footer="992" w:gutter="0"/>
          <w:pgNumType w:fmt="numberInDash" w:start="1"/>
          <w:cols w:space="425"/>
          <w:docGrid w:type="lines" w:linePitch="312"/>
        </w:sectPr>
      </w:pPr>
      <w:r>
        <w:rPr>
          <w:rFonts w:ascii="隶书" w:eastAsia="隶书" w:hAnsi="隶书" w:cs="隶书" w:hint="eastAsia"/>
          <w:sz w:val="52"/>
          <w:szCs w:val="52"/>
        </w:rPr>
        <w:t xml:space="preserve"> </w:t>
      </w:r>
      <w:r w:rsidR="00B54309">
        <w:rPr>
          <w:rFonts w:ascii="隶书" w:eastAsia="隶书" w:hAnsi="隶书" w:cs="隶书" w:hint="eastAsia"/>
          <w:sz w:val="52"/>
          <w:szCs w:val="52"/>
        </w:rPr>
        <w:t>2016年度部门决算</w:t>
      </w:r>
    </w:p>
    <w:p w:rsidR="00630D31" w:rsidRPr="00194FB9" w:rsidRDefault="00B54309">
      <w:pPr>
        <w:jc w:val="center"/>
        <w:rPr>
          <w:rFonts w:ascii="隶书" w:eastAsia="隶书" w:hAnsi="黑体" w:cs="黑体"/>
          <w:sz w:val="48"/>
          <w:szCs w:val="48"/>
        </w:rPr>
      </w:pPr>
      <w:r w:rsidRPr="00194FB9">
        <w:rPr>
          <w:rFonts w:ascii="隶书" w:eastAsia="隶书" w:hAnsi="黑体" w:cs="黑体" w:hint="eastAsia"/>
          <w:sz w:val="48"/>
          <w:szCs w:val="48"/>
        </w:rPr>
        <w:lastRenderedPageBreak/>
        <w:t>目　　录</w:t>
      </w:r>
    </w:p>
    <w:p w:rsidR="00630D31" w:rsidRDefault="00B84FB0">
      <w:pPr>
        <w:jc w:val="left"/>
        <w:rPr>
          <w:rFonts w:ascii="黑体" w:eastAsia="黑体" w:hAnsi="黑体" w:cs="黑体"/>
          <w:sz w:val="32"/>
          <w:szCs w:val="32"/>
        </w:rPr>
      </w:pPr>
      <w:r>
        <w:rPr>
          <w:rFonts w:ascii="黑体" w:eastAsia="黑体" w:hAnsi="黑体" w:cs="黑体" w:hint="eastAsia"/>
          <w:sz w:val="32"/>
          <w:szCs w:val="32"/>
        </w:rPr>
        <w:t xml:space="preserve">第一部分　　</w:t>
      </w:r>
      <w:r w:rsidR="00B54309">
        <w:rPr>
          <w:rFonts w:ascii="黑体" w:eastAsia="黑体" w:hAnsi="黑体" w:cs="黑体" w:hint="eastAsia"/>
          <w:sz w:val="32"/>
          <w:szCs w:val="32"/>
        </w:rPr>
        <w:t>概况</w:t>
      </w:r>
      <w:r w:rsidR="00D3391D">
        <w:rPr>
          <w:rFonts w:ascii="仿宋" w:eastAsia="仿宋" w:hAnsi="仿宋" w:cs="黑体" w:hint="eastAsia"/>
          <w:sz w:val="32"/>
          <w:szCs w:val="32"/>
        </w:rPr>
        <w:t>...........................</w:t>
      </w:r>
      <w:r w:rsidR="006318A0">
        <w:rPr>
          <w:rFonts w:ascii="仿宋" w:eastAsia="仿宋" w:hAnsi="仿宋" w:cs="黑体" w:hint="eastAsia"/>
          <w:sz w:val="32"/>
          <w:szCs w:val="32"/>
        </w:rPr>
        <w:t>......</w:t>
      </w:r>
      <w:r w:rsidR="00D3391D">
        <w:rPr>
          <w:rFonts w:ascii="仿宋" w:eastAsia="仿宋" w:hAnsi="仿宋" w:cs="黑体" w:hint="eastAsia"/>
          <w:sz w:val="32"/>
          <w:szCs w:val="32"/>
        </w:rPr>
        <w:t>1</w:t>
      </w:r>
    </w:p>
    <w:p w:rsidR="00630D31" w:rsidRPr="00D3391D" w:rsidRDefault="00B65502" w:rsidP="00D3391D">
      <w:pPr>
        <w:numPr>
          <w:ilvl w:val="0"/>
          <w:numId w:val="1"/>
        </w:numPr>
        <w:jc w:val="left"/>
        <w:rPr>
          <w:rFonts w:ascii="宋体" w:eastAsia="宋体" w:hAnsi="宋体" w:cs="宋体"/>
          <w:sz w:val="32"/>
          <w:szCs w:val="32"/>
        </w:rPr>
      </w:pPr>
      <w:r w:rsidRPr="0042274E">
        <w:rPr>
          <w:rFonts w:ascii="宋体" w:eastAsia="宋体" w:hAnsi="宋体" w:cs="宋体" w:hint="eastAsia"/>
          <w:sz w:val="30"/>
          <w:szCs w:val="30"/>
        </w:rPr>
        <w:t>部门基本设置、职</w:t>
      </w:r>
      <w:r w:rsidR="00D3391D" w:rsidRPr="0042274E">
        <w:rPr>
          <w:rFonts w:ascii="宋体" w:eastAsia="宋体" w:hAnsi="宋体" w:cs="宋体" w:hint="eastAsia"/>
          <w:sz w:val="30"/>
          <w:szCs w:val="30"/>
        </w:rPr>
        <w:t>能</w:t>
      </w:r>
      <w:r w:rsidR="00D3391D">
        <w:rPr>
          <w:rFonts w:ascii="宋体" w:eastAsia="宋体" w:hAnsi="宋体" w:cs="宋体" w:hint="eastAsia"/>
          <w:sz w:val="32"/>
          <w:szCs w:val="32"/>
        </w:rPr>
        <w:t>...........................</w:t>
      </w:r>
      <w:r w:rsidR="009613D4">
        <w:rPr>
          <w:rFonts w:ascii="宋体" w:eastAsia="宋体" w:hAnsi="宋体" w:cs="宋体" w:hint="eastAsia"/>
          <w:sz w:val="32"/>
          <w:szCs w:val="32"/>
        </w:rPr>
        <w:t>.</w:t>
      </w:r>
      <w:r w:rsidR="00D3391D">
        <w:rPr>
          <w:rFonts w:ascii="宋体" w:eastAsia="宋体" w:hAnsi="宋体" w:cs="宋体" w:hint="eastAsia"/>
          <w:sz w:val="32"/>
          <w:szCs w:val="32"/>
        </w:rPr>
        <w:t>2</w:t>
      </w:r>
    </w:p>
    <w:p w:rsidR="00630D31" w:rsidRDefault="00B54309">
      <w:pPr>
        <w:numPr>
          <w:ilvl w:val="0"/>
          <w:numId w:val="1"/>
        </w:numPr>
        <w:jc w:val="left"/>
        <w:rPr>
          <w:rFonts w:ascii="宋体" w:eastAsia="宋体" w:hAnsi="宋体" w:cs="宋体"/>
          <w:sz w:val="32"/>
          <w:szCs w:val="32"/>
        </w:rPr>
      </w:pPr>
      <w:r w:rsidRPr="0042274E">
        <w:rPr>
          <w:rFonts w:ascii="宋体" w:eastAsia="宋体" w:hAnsi="宋体" w:cs="宋体" w:hint="eastAsia"/>
          <w:sz w:val="30"/>
          <w:szCs w:val="30"/>
        </w:rPr>
        <w:t>决算单位</w:t>
      </w:r>
      <w:r w:rsidR="00B65502" w:rsidRPr="0042274E">
        <w:rPr>
          <w:rFonts w:ascii="宋体" w:eastAsia="宋体" w:hAnsi="宋体" w:cs="宋体" w:hint="eastAsia"/>
          <w:sz w:val="30"/>
          <w:szCs w:val="30"/>
        </w:rPr>
        <w:t>人员</w:t>
      </w:r>
      <w:r w:rsidR="00D3391D" w:rsidRPr="0042274E">
        <w:rPr>
          <w:rFonts w:ascii="宋体" w:eastAsia="宋体" w:hAnsi="宋体" w:cs="宋体" w:hint="eastAsia"/>
          <w:sz w:val="30"/>
          <w:szCs w:val="30"/>
        </w:rPr>
        <w:t>构成</w:t>
      </w:r>
      <w:r w:rsidR="00D3391D">
        <w:rPr>
          <w:rFonts w:ascii="宋体" w:eastAsia="宋体" w:hAnsi="宋体" w:cs="宋体" w:hint="eastAsia"/>
          <w:sz w:val="32"/>
          <w:szCs w:val="32"/>
        </w:rPr>
        <w:t>.............................</w:t>
      </w:r>
      <w:r w:rsidR="009613D4">
        <w:rPr>
          <w:rFonts w:ascii="宋体" w:eastAsia="宋体" w:hAnsi="宋体" w:cs="宋体" w:hint="eastAsia"/>
          <w:sz w:val="32"/>
          <w:szCs w:val="32"/>
        </w:rPr>
        <w:t>.</w:t>
      </w:r>
      <w:r w:rsidR="00D3391D">
        <w:rPr>
          <w:rFonts w:ascii="宋体" w:eastAsia="宋体" w:hAnsi="宋体" w:cs="宋体" w:hint="eastAsia"/>
          <w:sz w:val="32"/>
          <w:szCs w:val="32"/>
        </w:rPr>
        <w:t>2</w:t>
      </w:r>
    </w:p>
    <w:p w:rsidR="00630D31" w:rsidRDefault="00B84FB0">
      <w:pPr>
        <w:jc w:val="left"/>
        <w:rPr>
          <w:rFonts w:ascii="黑体" w:eastAsia="黑体" w:hAnsi="黑体" w:cs="黑体"/>
          <w:sz w:val="32"/>
          <w:szCs w:val="32"/>
        </w:rPr>
      </w:pPr>
      <w:r>
        <w:rPr>
          <w:rFonts w:ascii="黑体" w:eastAsia="黑体" w:hAnsi="黑体" w:cs="黑体" w:hint="eastAsia"/>
          <w:sz w:val="32"/>
          <w:szCs w:val="32"/>
        </w:rPr>
        <w:t xml:space="preserve">第二部分　　</w:t>
      </w:r>
      <w:r w:rsidR="00B54309">
        <w:rPr>
          <w:rFonts w:ascii="黑体" w:eastAsia="黑体" w:hAnsi="黑体" w:cs="黑体" w:hint="eastAsia"/>
          <w:sz w:val="32"/>
          <w:szCs w:val="32"/>
        </w:rPr>
        <w:t>2016年度部门决算表</w:t>
      </w:r>
      <w:r w:rsidR="00D3391D">
        <w:rPr>
          <w:rFonts w:ascii="宋体" w:eastAsia="宋体" w:hAnsi="宋体" w:cs="宋体" w:hint="eastAsia"/>
          <w:sz w:val="32"/>
          <w:szCs w:val="32"/>
        </w:rPr>
        <w:t>............</w:t>
      </w:r>
      <w:r w:rsidR="006318A0">
        <w:rPr>
          <w:rFonts w:ascii="宋体" w:eastAsia="宋体" w:hAnsi="宋体" w:cs="宋体" w:hint="eastAsia"/>
          <w:sz w:val="32"/>
          <w:szCs w:val="32"/>
        </w:rPr>
        <w:t>.......</w:t>
      </w:r>
      <w:r w:rsidR="00D3391D">
        <w:rPr>
          <w:rFonts w:ascii="宋体" w:eastAsia="宋体" w:hAnsi="宋体" w:cs="宋体" w:hint="eastAsia"/>
          <w:sz w:val="32"/>
          <w:szCs w:val="32"/>
        </w:rPr>
        <w:t>3</w:t>
      </w:r>
    </w:p>
    <w:p w:rsidR="00D3391D" w:rsidRDefault="00D3391D" w:rsidP="00C2131B">
      <w:pPr>
        <w:jc w:val="left"/>
        <w:rPr>
          <w:rFonts w:ascii="宋体" w:eastAsia="宋体" w:hAnsi="宋体" w:cs="宋体"/>
          <w:sz w:val="32"/>
          <w:szCs w:val="32"/>
        </w:rPr>
      </w:pPr>
      <w:r>
        <w:rPr>
          <w:rFonts w:ascii="宋体" w:eastAsia="宋体" w:hAnsi="宋体" w:cs="宋体" w:hint="eastAsia"/>
          <w:sz w:val="32"/>
          <w:szCs w:val="32"/>
        </w:rPr>
        <w:t>一、</w:t>
      </w:r>
      <w:r w:rsidRPr="0042274E">
        <w:rPr>
          <w:rFonts w:ascii="宋体" w:eastAsia="宋体" w:hAnsi="宋体" w:cs="宋体" w:hint="eastAsia"/>
          <w:sz w:val="30"/>
          <w:szCs w:val="30"/>
        </w:rPr>
        <w:t>收入支出决算</w:t>
      </w:r>
      <w:r w:rsidR="00B54309" w:rsidRPr="0042274E">
        <w:rPr>
          <w:rFonts w:ascii="宋体" w:eastAsia="宋体" w:hAnsi="宋体" w:cs="宋体" w:hint="eastAsia"/>
          <w:sz w:val="30"/>
          <w:szCs w:val="30"/>
        </w:rPr>
        <w:t>表</w:t>
      </w:r>
      <w:r>
        <w:rPr>
          <w:rFonts w:ascii="宋体" w:eastAsia="宋体" w:hAnsi="宋体" w:cs="宋体" w:hint="eastAsia"/>
          <w:sz w:val="32"/>
          <w:szCs w:val="32"/>
        </w:rPr>
        <w:t>...........................</w:t>
      </w:r>
      <w:r w:rsidR="000D6CDC">
        <w:rPr>
          <w:rFonts w:ascii="宋体" w:eastAsia="宋体" w:hAnsi="宋体" w:cs="宋体" w:hint="eastAsia"/>
          <w:sz w:val="32"/>
          <w:szCs w:val="32"/>
        </w:rPr>
        <w:t>....</w:t>
      </w:r>
      <w:r w:rsidR="009613D4">
        <w:rPr>
          <w:rFonts w:ascii="宋体" w:eastAsia="宋体" w:hAnsi="宋体" w:cs="宋体" w:hint="eastAsia"/>
          <w:sz w:val="32"/>
          <w:szCs w:val="32"/>
        </w:rPr>
        <w:t>.</w:t>
      </w:r>
      <w:r>
        <w:rPr>
          <w:rFonts w:ascii="宋体" w:eastAsia="宋体" w:hAnsi="宋体" w:cs="宋体" w:hint="eastAsia"/>
          <w:sz w:val="32"/>
          <w:szCs w:val="32"/>
        </w:rPr>
        <w:t>4</w:t>
      </w:r>
    </w:p>
    <w:p w:rsidR="00630D31" w:rsidRDefault="00B54309">
      <w:pPr>
        <w:jc w:val="left"/>
        <w:rPr>
          <w:rFonts w:ascii="宋体" w:eastAsia="宋体" w:hAnsi="宋体" w:cs="宋体"/>
          <w:sz w:val="32"/>
          <w:szCs w:val="32"/>
        </w:rPr>
      </w:pPr>
      <w:r>
        <w:rPr>
          <w:rFonts w:ascii="宋体" w:eastAsia="宋体" w:hAnsi="宋体" w:cs="宋体" w:hint="eastAsia"/>
          <w:sz w:val="32"/>
          <w:szCs w:val="32"/>
        </w:rPr>
        <w:t>二、</w:t>
      </w:r>
      <w:r w:rsidRPr="0042274E">
        <w:rPr>
          <w:rFonts w:ascii="宋体" w:eastAsia="宋体" w:hAnsi="宋体" w:cs="宋体" w:hint="eastAsia"/>
          <w:sz w:val="30"/>
          <w:szCs w:val="30"/>
        </w:rPr>
        <w:t>收入决算表</w:t>
      </w:r>
      <w:r w:rsidR="00D3391D">
        <w:rPr>
          <w:rFonts w:ascii="宋体" w:eastAsia="宋体" w:hAnsi="宋体" w:cs="宋体" w:hint="eastAsia"/>
          <w:sz w:val="32"/>
          <w:szCs w:val="32"/>
        </w:rPr>
        <w:t>...................................</w:t>
      </w:r>
      <w:r w:rsidR="009613D4">
        <w:rPr>
          <w:rFonts w:ascii="宋体" w:eastAsia="宋体" w:hAnsi="宋体" w:cs="宋体" w:hint="eastAsia"/>
          <w:sz w:val="32"/>
          <w:szCs w:val="32"/>
        </w:rPr>
        <w:t>.</w:t>
      </w:r>
      <w:r w:rsidR="00D3391D">
        <w:rPr>
          <w:rFonts w:ascii="宋体" w:eastAsia="宋体" w:hAnsi="宋体" w:cs="宋体" w:hint="eastAsia"/>
          <w:sz w:val="32"/>
          <w:szCs w:val="32"/>
        </w:rPr>
        <w:t>5</w:t>
      </w:r>
    </w:p>
    <w:p w:rsidR="00630D31" w:rsidRDefault="00B54309">
      <w:pPr>
        <w:jc w:val="left"/>
        <w:rPr>
          <w:rFonts w:ascii="宋体" w:eastAsia="宋体" w:hAnsi="宋体" w:cs="宋体"/>
          <w:sz w:val="32"/>
          <w:szCs w:val="32"/>
        </w:rPr>
      </w:pPr>
      <w:r>
        <w:rPr>
          <w:rFonts w:ascii="宋体" w:eastAsia="宋体" w:hAnsi="宋体" w:cs="宋体" w:hint="eastAsia"/>
          <w:sz w:val="32"/>
          <w:szCs w:val="32"/>
        </w:rPr>
        <w:t>三、</w:t>
      </w:r>
      <w:r w:rsidRPr="0042274E">
        <w:rPr>
          <w:rFonts w:ascii="宋体" w:eastAsia="宋体" w:hAnsi="宋体" w:cs="宋体" w:hint="eastAsia"/>
          <w:sz w:val="30"/>
          <w:szCs w:val="30"/>
        </w:rPr>
        <w:t>支出决算表</w:t>
      </w:r>
      <w:r w:rsidR="00D3391D">
        <w:rPr>
          <w:rFonts w:ascii="宋体" w:eastAsia="宋体" w:hAnsi="宋体" w:cs="宋体" w:hint="eastAsia"/>
          <w:sz w:val="32"/>
          <w:szCs w:val="32"/>
        </w:rPr>
        <w:t>...................................</w:t>
      </w:r>
      <w:r w:rsidR="009613D4">
        <w:rPr>
          <w:rFonts w:ascii="宋体" w:eastAsia="宋体" w:hAnsi="宋体" w:cs="宋体" w:hint="eastAsia"/>
          <w:sz w:val="32"/>
          <w:szCs w:val="32"/>
        </w:rPr>
        <w:t>.</w:t>
      </w:r>
      <w:r w:rsidR="00D3391D">
        <w:rPr>
          <w:rFonts w:ascii="宋体" w:eastAsia="宋体" w:hAnsi="宋体" w:cs="宋体" w:hint="eastAsia"/>
          <w:sz w:val="32"/>
          <w:szCs w:val="32"/>
        </w:rPr>
        <w:t>6</w:t>
      </w:r>
    </w:p>
    <w:p w:rsidR="00630D31" w:rsidRDefault="00B54309">
      <w:pPr>
        <w:jc w:val="left"/>
        <w:rPr>
          <w:rFonts w:ascii="宋体" w:eastAsia="宋体" w:hAnsi="宋体" w:cs="宋体"/>
          <w:sz w:val="32"/>
          <w:szCs w:val="32"/>
        </w:rPr>
      </w:pPr>
      <w:r>
        <w:rPr>
          <w:rFonts w:ascii="宋体" w:eastAsia="宋体" w:hAnsi="宋体" w:cs="宋体" w:hint="eastAsia"/>
          <w:sz w:val="32"/>
          <w:szCs w:val="32"/>
        </w:rPr>
        <w:t>四、</w:t>
      </w:r>
      <w:r w:rsidRPr="0042274E">
        <w:rPr>
          <w:rFonts w:ascii="宋体" w:eastAsia="宋体" w:hAnsi="宋体" w:cs="宋体" w:hint="eastAsia"/>
          <w:sz w:val="30"/>
          <w:szCs w:val="30"/>
        </w:rPr>
        <w:t>财政拨款收入支出决算总表</w:t>
      </w:r>
      <w:r w:rsidR="00D3391D">
        <w:rPr>
          <w:rFonts w:ascii="宋体" w:eastAsia="宋体" w:hAnsi="宋体" w:cs="宋体" w:hint="eastAsia"/>
          <w:sz w:val="32"/>
          <w:szCs w:val="32"/>
        </w:rPr>
        <w:t>.....................</w:t>
      </w:r>
      <w:r w:rsidR="009613D4">
        <w:rPr>
          <w:rFonts w:ascii="宋体" w:eastAsia="宋体" w:hAnsi="宋体" w:cs="宋体" w:hint="eastAsia"/>
          <w:sz w:val="32"/>
          <w:szCs w:val="32"/>
        </w:rPr>
        <w:t>..</w:t>
      </w:r>
      <w:r w:rsidR="00D3391D">
        <w:rPr>
          <w:rFonts w:ascii="宋体" w:eastAsia="宋体" w:hAnsi="宋体" w:cs="宋体" w:hint="eastAsia"/>
          <w:sz w:val="32"/>
          <w:szCs w:val="32"/>
        </w:rPr>
        <w:t>7</w:t>
      </w:r>
    </w:p>
    <w:p w:rsidR="00630D31" w:rsidRDefault="00B54309">
      <w:pPr>
        <w:jc w:val="left"/>
        <w:rPr>
          <w:rFonts w:ascii="宋体" w:eastAsia="宋体" w:hAnsi="宋体" w:cs="宋体"/>
          <w:sz w:val="32"/>
          <w:szCs w:val="32"/>
        </w:rPr>
      </w:pPr>
      <w:r>
        <w:rPr>
          <w:rFonts w:ascii="宋体" w:eastAsia="宋体" w:hAnsi="宋体" w:cs="宋体" w:hint="eastAsia"/>
          <w:sz w:val="32"/>
          <w:szCs w:val="32"/>
        </w:rPr>
        <w:t>五</w:t>
      </w:r>
      <w:r w:rsidRPr="0042274E">
        <w:rPr>
          <w:rFonts w:ascii="宋体" w:eastAsia="宋体" w:hAnsi="宋体" w:cs="宋体" w:hint="eastAsia"/>
          <w:sz w:val="30"/>
          <w:szCs w:val="30"/>
        </w:rPr>
        <w:t>、一般公共预算财政拨款支出决算表</w:t>
      </w:r>
      <w:r w:rsidR="00D3391D">
        <w:rPr>
          <w:rFonts w:ascii="宋体" w:eastAsia="宋体" w:hAnsi="宋体" w:cs="宋体" w:hint="eastAsia"/>
          <w:sz w:val="32"/>
          <w:szCs w:val="32"/>
        </w:rPr>
        <w:t>...............</w:t>
      </w:r>
      <w:r w:rsidR="009613D4">
        <w:rPr>
          <w:rFonts w:ascii="宋体" w:eastAsia="宋体" w:hAnsi="宋体" w:cs="宋体" w:hint="eastAsia"/>
          <w:sz w:val="32"/>
          <w:szCs w:val="32"/>
        </w:rPr>
        <w:t>...</w:t>
      </w:r>
      <w:r w:rsidR="00D3391D">
        <w:rPr>
          <w:rFonts w:ascii="宋体" w:eastAsia="宋体" w:hAnsi="宋体" w:cs="宋体" w:hint="eastAsia"/>
          <w:sz w:val="32"/>
          <w:szCs w:val="32"/>
        </w:rPr>
        <w:t>8</w:t>
      </w:r>
    </w:p>
    <w:p w:rsidR="00630D31" w:rsidRDefault="00B54309">
      <w:pPr>
        <w:jc w:val="left"/>
        <w:rPr>
          <w:rFonts w:ascii="宋体" w:eastAsia="宋体" w:hAnsi="宋体" w:cs="宋体"/>
          <w:sz w:val="32"/>
          <w:szCs w:val="32"/>
        </w:rPr>
      </w:pPr>
      <w:r>
        <w:rPr>
          <w:rFonts w:ascii="宋体" w:eastAsia="宋体" w:hAnsi="宋体" w:cs="宋体" w:hint="eastAsia"/>
          <w:sz w:val="32"/>
          <w:szCs w:val="32"/>
        </w:rPr>
        <w:t>六、</w:t>
      </w:r>
      <w:r w:rsidRPr="0042274E">
        <w:rPr>
          <w:rFonts w:ascii="宋体" w:eastAsia="宋体" w:hAnsi="宋体" w:cs="宋体" w:hint="eastAsia"/>
          <w:sz w:val="30"/>
          <w:szCs w:val="30"/>
        </w:rPr>
        <w:t>一般公共预算财政拨款基本支出决算表</w:t>
      </w:r>
      <w:r w:rsidR="00D3391D">
        <w:rPr>
          <w:rFonts w:ascii="宋体" w:eastAsia="宋体" w:hAnsi="宋体" w:cs="宋体" w:hint="eastAsia"/>
          <w:sz w:val="32"/>
          <w:szCs w:val="32"/>
        </w:rPr>
        <w:t>...........</w:t>
      </w:r>
      <w:r w:rsidR="009613D4">
        <w:rPr>
          <w:rFonts w:ascii="宋体" w:eastAsia="宋体" w:hAnsi="宋体" w:cs="宋体" w:hint="eastAsia"/>
          <w:sz w:val="32"/>
          <w:szCs w:val="32"/>
        </w:rPr>
        <w:t>...</w:t>
      </w:r>
      <w:r w:rsidR="00D3391D">
        <w:rPr>
          <w:rFonts w:ascii="宋体" w:eastAsia="宋体" w:hAnsi="宋体" w:cs="宋体" w:hint="eastAsia"/>
          <w:sz w:val="32"/>
          <w:szCs w:val="32"/>
        </w:rPr>
        <w:t>9</w:t>
      </w:r>
    </w:p>
    <w:p w:rsidR="00630D31" w:rsidRDefault="00B54309">
      <w:pPr>
        <w:jc w:val="left"/>
        <w:rPr>
          <w:rFonts w:ascii="宋体" w:eastAsia="宋体" w:hAnsi="宋体" w:cs="宋体"/>
          <w:sz w:val="32"/>
          <w:szCs w:val="32"/>
        </w:rPr>
      </w:pPr>
      <w:r>
        <w:rPr>
          <w:rFonts w:ascii="宋体" w:eastAsia="宋体" w:hAnsi="宋体" w:cs="宋体" w:hint="eastAsia"/>
          <w:sz w:val="32"/>
          <w:szCs w:val="32"/>
        </w:rPr>
        <w:t>七、</w:t>
      </w:r>
      <w:r w:rsidRPr="0042274E">
        <w:rPr>
          <w:rFonts w:ascii="宋体" w:eastAsia="宋体" w:hAnsi="宋体" w:cs="宋体" w:hint="eastAsia"/>
          <w:sz w:val="30"/>
          <w:szCs w:val="30"/>
        </w:rPr>
        <w:t>一般公共预算财政拨款“三公”经费支出决算表</w:t>
      </w:r>
      <w:r w:rsidR="00D3391D">
        <w:rPr>
          <w:rFonts w:ascii="宋体" w:eastAsia="宋体" w:hAnsi="宋体" w:cs="宋体" w:hint="eastAsia"/>
          <w:sz w:val="32"/>
          <w:szCs w:val="32"/>
        </w:rPr>
        <w:t>...</w:t>
      </w:r>
      <w:r w:rsidR="009613D4">
        <w:rPr>
          <w:rFonts w:ascii="宋体" w:eastAsia="宋体" w:hAnsi="宋体" w:cs="宋体" w:hint="eastAsia"/>
          <w:sz w:val="32"/>
          <w:szCs w:val="32"/>
        </w:rPr>
        <w:t>...</w:t>
      </w:r>
      <w:r w:rsidR="00D3391D">
        <w:rPr>
          <w:rFonts w:ascii="宋体" w:eastAsia="宋体" w:hAnsi="宋体" w:cs="宋体" w:hint="eastAsia"/>
          <w:sz w:val="32"/>
          <w:szCs w:val="32"/>
        </w:rPr>
        <w:t>11</w:t>
      </w:r>
    </w:p>
    <w:p w:rsidR="00630D31" w:rsidRDefault="00B54309">
      <w:pPr>
        <w:jc w:val="left"/>
        <w:rPr>
          <w:rFonts w:ascii="宋体" w:eastAsia="宋体" w:hAnsi="宋体" w:cs="宋体"/>
          <w:sz w:val="32"/>
          <w:szCs w:val="32"/>
        </w:rPr>
      </w:pPr>
      <w:r>
        <w:rPr>
          <w:rFonts w:ascii="宋体" w:eastAsia="宋体" w:hAnsi="宋体" w:cs="宋体" w:hint="eastAsia"/>
          <w:sz w:val="32"/>
          <w:szCs w:val="32"/>
        </w:rPr>
        <w:t>八、</w:t>
      </w:r>
      <w:r w:rsidRPr="0042274E">
        <w:rPr>
          <w:rFonts w:ascii="宋体" w:eastAsia="宋体" w:hAnsi="宋体" w:cs="宋体" w:hint="eastAsia"/>
          <w:sz w:val="30"/>
          <w:szCs w:val="30"/>
        </w:rPr>
        <w:t>政府性基金预算财政拨款收入支出决算表</w:t>
      </w:r>
      <w:r w:rsidR="00D3391D">
        <w:rPr>
          <w:rFonts w:ascii="宋体" w:eastAsia="宋体" w:hAnsi="宋体" w:cs="宋体" w:hint="eastAsia"/>
          <w:sz w:val="32"/>
          <w:szCs w:val="32"/>
        </w:rPr>
        <w:t>.........</w:t>
      </w:r>
      <w:r w:rsidR="009613D4">
        <w:rPr>
          <w:rFonts w:ascii="宋体" w:eastAsia="宋体" w:hAnsi="宋体" w:cs="宋体" w:hint="eastAsia"/>
          <w:sz w:val="32"/>
          <w:szCs w:val="32"/>
        </w:rPr>
        <w:t>..</w:t>
      </w:r>
      <w:r w:rsidR="00D3391D">
        <w:rPr>
          <w:rFonts w:ascii="宋体" w:eastAsia="宋体" w:hAnsi="宋体" w:cs="宋体" w:hint="eastAsia"/>
          <w:sz w:val="32"/>
          <w:szCs w:val="32"/>
        </w:rPr>
        <w:t>12</w:t>
      </w:r>
    </w:p>
    <w:p w:rsidR="00630D31" w:rsidRDefault="006318A0">
      <w:pPr>
        <w:jc w:val="left"/>
        <w:rPr>
          <w:rFonts w:ascii="黑体" w:eastAsia="黑体" w:hAnsi="黑体" w:cs="黑体"/>
          <w:sz w:val="32"/>
          <w:szCs w:val="32"/>
        </w:rPr>
      </w:pPr>
      <w:r>
        <w:rPr>
          <w:rFonts w:ascii="黑体" w:eastAsia="黑体" w:hAnsi="黑体" w:cs="黑体" w:hint="eastAsia"/>
          <w:sz w:val="32"/>
          <w:szCs w:val="32"/>
        </w:rPr>
        <w:t xml:space="preserve">第三部分　  </w:t>
      </w:r>
      <w:r w:rsidR="00B54309">
        <w:rPr>
          <w:rFonts w:ascii="黑体" w:eastAsia="黑体" w:hAnsi="黑体" w:cs="黑体" w:hint="eastAsia"/>
          <w:sz w:val="32"/>
          <w:szCs w:val="32"/>
        </w:rPr>
        <w:t>2016年度部门决算情况说明</w:t>
      </w:r>
      <w:r w:rsidR="00D3391D">
        <w:rPr>
          <w:rFonts w:ascii="宋体" w:eastAsia="宋体" w:hAnsi="宋体" w:cs="宋体" w:hint="eastAsia"/>
          <w:sz w:val="32"/>
          <w:szCs w:val="32"/>
        </w:rPr>
        <w:t>....</w:t>
      </w:r>
      <w:r>
        <w:rPr>
          <w:rFonts w:ascii="宋体" w:eastAsia="宋体" w:hAnsi="宋体" w:cs="宋体" w:hint="eastAsia"/>
          <w:sz w:val="32"/>
          <w:szCs w:val="32"/>
        </w:rPr>
        <w:t>.......</w:t>
      </w:r>
      <w:r w:rsidR="00D3391D">
        <w:rPr>
          <w:rFonts w:ascii="宋体" w:eastAsia="宋体" w:hAnsi="宋体" w:cs="宋体" w:hint="eastAsia"/>
          <w:sz w:val="32"/>
          <w:szCs w:val="32"/>
        </w:rPr>
        <w:t>.13</w:t>
      </w:r>
    </w:p>
    <w:p w:rsidR="00630D31" w:rsidRDefault="00B54309">
      <w:pPr>
        <w:jc w:val="left"/>
        <w:rPr>
          <w:rFonts w:ascii="黑体" w:eastAsia="黑体" w:hAnsi="黑体" w:cs="黑体"/>
          <w:sz w:val="32"/>
          <w:szCs w:val="32"/>
        </w:rPr>
        <w:sectPr w:rsidR="00630D31">
          <w:footerReference w:type="default" r:id="rId9"/>
          <w:pgSz w:w="11906" w:h="16838"/>
          <w:pgMar w:top="1440" w:right="1800" w:bottom="1440" w:left="1800" w:header="851" w:footer="992" w:gutter="0"/>
          <w:pgNumType w:fmt="numberInDash"/>
          <w:cols w:space="425"/>
          <w:docGrid w:type="lines" w:linePitch="312"/>
        </w:sectPr>
      </w:pPr>
      <w:r>
        <w:rPr>
          <w:rFonts w:ascii="黑体" w:eastAsia="黑体" w:hAnsi="黑体" w:cs="黑体" w:hint="eastAsia"/>
          <w:sz w:val="32"/>
          <w:szCs w:val="32"/>
        </w:rPr>
        <w:t>第四部分　　名词解释</w:t>
      </w:r>
      <w:r w:rsidR="009613D4">
        <w:rPr>
          <w:rFonts w:ascii="宋体" w:eastAsia="宋体" w:hAnsi="宋体" w:cs="宋体" w:hint="eastAsia"/>
          <w:sz w:val="32"/>
          <w:szCs w:val="32"/>
        </w:rPr>
        <w:t>.............................18</w:t>
      </w:r>
    </w:p>
    <w:p w:rsidR="008B2DA3" w:rsidRDefault="008B2DA3" w:rsidP="008B2DA3">
      <w:pPr>
        <w:spacing w:beforeLines="50" w:before="156" w:line="360" w:lineRule="auto"/>
        <w:ind w:firstLineChars="250" w:firstLine="1200"/>
        <w:outlineLvl w:val="0"/>
        <w:rPr>
          <w:rFonts w:ascii="隶书" w:eastAsia="隶书" w:hAnsi="隶书" w:cs="隶书"/>
          <w:sz w:val="48"/>
          <w:szCs w:val="48"/>
        </w:rPr>
      </w:pPr>
    </w:p>
    <w:p w:rsidR="008B2DA3" w:rsidRDefault="008B2DA3" w:rsidP="008B2DA3">
      <w:pPr>
        <w:spacing w:beforeLines="50" w:before="156" w:line="360" w:lineRule="auto"/>
        <w:ind w:firstLineChars="250" w:firstLine="1200"/>
        <w:outlineLvl w:val="0"/>
        <w:rPr>
          <w:rFonts w:ascii="隶书" w:eastAsia="隶书" w:hAnsi="隶书" w:cs="隶书"/>
          <w:sz w:val="48"/>
          <w:szCs w:val="48"/>
        </w:rPr>
      </w:pPr>
    </w:p>
    <w:p w:rsidR="008B2DA3" w:rsidRDefault="008B2DA3" w:rsidP="008B2DA3">
      <w:pPr>
        <w:spacing w:beforeLines="50" w:before="156" w:line="360" w:lineRule="auto"/>
        <w:ind w:firstLineChars="250" w:firstLine="1200"/>
        <w:outlineLvl w:val="0"/>
        <w:rPr>
          <w:rFonts w:ascii="隶书" w:eastAsia="隶书" w:hAnsi="隶书" w:cs="隶书"/>
          <w:sz w:val="48"/>
          <w:szCs w:val="48"/>
        </w:rPr>
      </w:pPr>
    </w:p>
    <w:p w:rsidR="008B2DA3" w:rsidRDefault="008B2DA3" w:rsidP="008B2DA3">
      <w:pPr>
        <w:spacing w:beforeLines="50" w:before="156" w:line="360" w:lineRule="auto"/>
        <w:ind w:firstLineChars="250" w:firstLine="1200"/>
        <w:outlineLvl w:val="0"/>
        <w:rPr>
          <w:rFonts w:ascii="隶书" w:eastAsia="隶书" w:hAnsi="隶书" w:cs="隶书"/>
          <w:sz w:val="48"/>
          <w:szCs w:val="48"/>
        </w:rPr>
      </w:pPr>
    </w:p>
    <w:p w:rsidR="008B2DA3" w:rsidRDefault="008B2DA3" w:rsidP="008B2DA3">
      <w:pPr>
        <w:spacing w:beforeLines="50" w:before="156" w:line="360" w:lineRule="auto"/>
        <w:ind w:firstLineChars="250" w:firstLine="1200"/>
        <w:outlineLvl w:val="0"/>
        <w:rPr>
          <w:rFonts w:ascii="隶书" w:eastAsia="隶书" w:hAnsi="隶书" w:cs="隶书"/>
          <w:sz w:val="48"/>
          <w:szCs w:val="48"/>
        </w:rPr>
      </w:pPr>
    </w:p>
    <w:p w:rsidR="008B2DA3" w:rsidRDefault="008B2DA3" w:rsidP="008B2DA3">
      <w:pPr>
        <w:spacing w:beforeLines="50" w:before="156" w:line="360" w:lineRule="auto"/>
        <w:ind w:firstLineChars="250" w:firstLine="1200"/>
        <w:outlineLvl w:val="0"/>
        <w:rPr>
          <w:rFonts w:ascii="隶书" w:eastAsia="隶书" w:hAnsi="隶书" w:cs="隶书"/>
          <w:sz w:val="48"/>
          <w:szCs w:val="48"/>
        </w:rPr>
      </w:pPr>
    </w:p>
    <w:p w:rsidR="008A6D12" w:rsidRDefault="008A6D12" w:rsidP="008B2DA3">
      <w:pPr>
        <w:spacing w:beforeLines="50" w:before="156" w:line="360" w:lineRule="auto"/>
        <w:ind w:firstLineChars="250" w:firstLine="1200"/>
        <w:outlineLvl w:val="0"/>
        <w:rPr>
          <w:rFonts w:ascii="隶书" w:eastAsia="隶书" w:hAnsi="隶书" w:cs="隶书"/>
          <w:sz w:val="48"/>
          <w:szCs w:val="48"/>
        </w:rPr>
      </w:pPr>
    </w:p>
    <w:p w:rsidR="008A6D12" w:rsidRDefault="008A6D12" w:rsidP="008B2DA3">
      <w:pPr>
        <w:spacing w:beforeLines="50" w:before="156" w:line="360" w:lineRule="auto"/>
        <w:ind w:firstLineChars="250" w:firstLine="1200"/>
        <w:outlineLvl w:val="0"/>
        <w:rPr>
          <w:rFonts w:ascii="隶书" w:eastAsia="隶书" w:hAnsi="隶书" w:cs="隶书"/>
          <w:sz w:val="48"/>
          <w:szCs w:val="48"/>
        </w:rPr>
      </w:pPr>
    </w:p>
    <w:p w:rsidR="003A134A" w:rsidRDefault="003A134A" w:rsidP="000E4FEB">
      <w:pPr>
        <w:spacing w:beforeLines="50" w:before="156" w:line="360" w:lineRule="auto"/>
        <w:ind w:firstLineChars="350" w:firstLine="1680"/>
        <w:outlineLvl w:val="0"/>
        <w:rPr>
          <w:rFonts w:ascii="隶书" w:eastAsia="隶书" w:hAnsi="隶书" w:cs="隶书"/>
          <w:sz w:val="48"/>
          <w:szCs w:val="48"/>
        </w:rPr>
      </w:pPr>
      <w:r>
        <w:rPr>
          <w:rFonts w:ascii="隶书" w:eastAsia="隶书" w:hAnsi="隶书" w:cs="隶书" w:hint="eastAsia"/>
          <w:sz w:val="48"/>
          <w:szCs w:val="48"/>
        </w:rPr>
        <w:t>第一部分</w:t>
      </w:r>
      <w:r w:rsidR="000E4FEB">
        <w:rPr>
          <w:rFonts w:ascii="隶书" w:eastAsia="隶书" w:hAnsi="隶书" w:cs="隶书" w:hint="eastAsia"/>
          <w:sz w:val="48"/>
          <w:szCs w:val="48"/>
        </w:rPr>
        <w:t xml:space="preserve">　   </w:t>
      </w:r>
      <w:r w:rsidR="00B54309">
        <w:rPr>
          <w:rFonts w:ascii="隶书" w:eastAsia="隶书" w:hAnsi="隶书" w:cs="隶书" w:hint="eastAsia"/>
          <w:sz w:val="48"/>
          <w:szCs w:val="48"/>
        </w:rPr>
        <w:t>概况</w:t>
      </w:r>
    </w:p>
    <w:p w:rsidR="008B2DA3" w:rsidRDefault="008B2DA3" w:rsidP="008B2DA3">
      <w:pPr>
        <w:spacing w:beforeLines="50" w:before="156" w:line="360" w:lineRule="auto"/>
        <w:ind w:firstLineChars="250" w:firstLine="1200"/>
        <w:outlineLvl w:val="0"/>
        <w:rPr>
          <w:rFonts w:ascii="隶书" w:eastAsia="隶书" w:hAnsi="隶书" w:cs="隶书"/>
          <w:sz w:val="48"/>
          <w:szCs w:val="48"/>
        </w:rPr>
      </w:pPr>
    </w:p>
    <w:p w:rsidR="008B2DA3" w:rsidRDefault="008B2DA3" w:rsidP="008B2DA3">
      <w:pPr>
        <w:spacing w:beforeLines="50" w:before="156" w:line="360" w:lineRule="auto"/>
        <w:ind w:firstLineChars="250" w:firstLine="1200"/>
        <w:outlineLvl w:val="0"/>
        <w:rPr>
          <w:rFonts w:ascii="隶书" w:eastAsia="隶书" w:hAnsi="隶书" w:cs="隶书"/>
          <w:sz w:val="48"/>
          <w:szCs w:val="48"/>
        </w:rPr>
      </w:pPr>
    </w:p>
    <w:p w:rsidR="008B2DA3" w:rsidRDefault="008B2DA3" w:rsidP="008B2DA3">
      <w:pPr>
        <w:spacing w:beforeLines="50" w:before="156" w:line="360" w:lineRule="auto"/>
        <w:ind w:firstLineChars="250" w:firstLine="1200"/>
        <w:outlineLvl w:val="0"/>
        <w:rPr>
          <w:rFonts w:ascii="隶书" w:eastAsia="隶书" w:hAnsi="隶书" w:cs="隶书"/>
          <w:sz w:val="48"/>
          <w:szCs w:val="48"/>
        </w:rPr>
      </w:pPr>
    </w:p>
    <w:p w:rsidR="008B2DA3" w:rsidRDefault="008B2DA3" w:rsidP="008B2DA3">
      <w:pPr>
        <w:spacing w:beforeLines="50" w:before="156" w:line="360" w:lineRule="auto"/>
        <w:ind w:firstLineChars="250" w:firstLine="1200"/>
        <w:outlineLvl w:val="0"/>
        <w:rPr>
          <w:rFonts w:ascii="隶书" w:eastAsia="隶书" w:hAnsi="隶书" w:cs="隶书"/>
          <w:sz w:val="48"/>
          <w:szCs w:val="48"/>
        </w:rPr>
      </w:pPr>
    </w:p>
    <w:p w:rsidR="00AE11F6" w:rsidRDefault="00AE11F6" w:rsidP="008B2DA3">
      <w:pPr>
        <w:spacing w:beforeLines="50" w:before="156" w:line="360" w:lineRule="auto"/>
        <w:outlineLvl w:val="0"/>
        <w:rPr>
          <w:rFonts w:ascii="隶书" w:eastAsia="隶书" w:hAnsi="隶书" w:cs="隶书"/>
          <w:sz w:val="48"/>
          <w:szCs w:val="48"/>
        </w:rPr>
      </w:pPr>
    </w:p>
    <w:p w:rsidR="00AE11F6" w:rsidRDefault="00AE11F6" w:rsidP="008B2DA3">
      <w:pPr>
        <w:spacing w:beforeLines="50" w:before="156" w:line="360" w:lineRule="auto"/>
        <w:outlineLvl w:val="0"/>
        <w:rPr>
          <w:rFonts w:ascii="隶书" w:eastAsia="隶书" w:hAnsi="隶书" w:cs="隶书"/>
          <w:sz w:val="48"/>
          <w:szCs w:val="48"/>
        </w:rPr>
      </w:pPr>
    </w:p>
    <w:p w:rsidR="00AE11F6" w:rsidRDefault="00AE11F6" w:rsidP="008B2DA3">
      <w:pPr>
        <w:spacing w:beforeLines="50" w:before="156" w:line="360" w:lineRule="auto"/>
        <w:outlineLvl w:val="0"/>
        <w:rPr>
          <w:rFonts w:ascii="隶书" w:eastAsia="隶书" w:hAnsi="隶书" w:cs="隶书"/>
          <w:sz w:val="48"/>
          <w:szCs w:val="48"/>
        </w:rPr>
      </w:pPr>
    </w:p>
    <w:p w:rsidR="00AE11F6" w:rsidRDefault="00AE11F6" w:rsidP="008B2DA3">
      <w:pPr>
        <w:spacing w:beforeLines="50" w:before="156" w:line="360" w:lineRule="auto"/>
        <w:outlineLvl w:val="0"/>
        <w:rPr>
          <w:rFonts w:ascii="隶书" w:eastAsia="隶书" w:hAnsi="隶书" w:cs="隶书"/>
          <w:sz w:val="48"/>
          <w:szCs w:val="48"/>
        </w:rPr>
      </w:pPr>
    </w:p>
    <w:p w:rsidR="00AE11F6" w:rsidRDefault="00AE11F6" w:rsidP="00AE11F6">
      <w:pPr>
        <w:spacing w:line="60" w:lineRule="auto"/>
        <w:outlineLvl w:val="0"/>
        <w:rPr>
          <w:rFonts w:ascii="隶书" w:eastAsia="隶书" w:hAnsi="隶书" w:cs="隶书"/>
          <w:sz w:val="48"/>
          <w:szCs w:val="48"/>
        </w:rPr>
      </w:pPr>
    </w:p>
    <w:p w:rsidR="003A134A" w:rsidRPr="00946146" w:rsidRDefault="003A134A" w:rsidP="00AE11F6">
      <w:pPr>
        <w:spacing w:line="60" w:lineRule="auto"/>
        <w:outlineLvl w:val="0"/>
        <w:rPr>
          <w:rFonts w:ascii="黑体" w:eastAsia="黑体" w:hAnsi="黑体" w:cs="隶书"/>
          <w:sz w:val="32"/>
          <w:szCs w:val="32"/>
        </w:rPr>
      </w:pPr>
      <w:r w:rsidRPr="00946146">
        <w:rPr>
          <w:rFonts w:ascii="黑体" w:eastAsia="黑体" w:hAnsi="黑体" w:cs="隶书" w:hint="eastAsia"/>
          <w:sz w:val="32"/>
          <w:szCs w:val="32"/>
        </w:rPr>
        <w:lastRenderedPageBreak/>
        <w:t>一、部门基本设置、职能</w:t>
      </w:r>
    </w:p>
    <w:p w:rsidR="003A134A" w:rsidRDefault="003A134A" w:rsidP="00B82531">
      <w:pPr>
        <w:spacing w:line="60" w:lineRule="auto"/>
        <w:ind w:firstLineChars="200" w:firstLine="600"/>
        <w:rPr>
          <w:rFonts w:ascii="仿宋" w:eastAsia="仿宋" w:hAnsi="宋体" w:cs="仿宋"/>
          <w:color w:val="333333"/>
          <w:kern w:val="0"/>
          <w:sz w:val="30"/>
          <w:szCs w:val="30"/>
        </w:rPr>
      </w:pPr>
      <w:r w:rsidRPr="00B82531">
        <w:rPr>
          <w:rFonts w:ascii="仿宋" w:eastAsia="仿宋" w:hAnsi="宋体" w:cs="仿宋" w:hint="eastAsia"/>
          <w:color w:val="333333"/>
          <w:kern w:val="0"/>
          <w:sz w:val="30"/>
          <w:szCs w:val="30"/>
        </w:rPr>
        <w:t>信</w:t>
      </w:r>
      <w:r w:rsidRPr="003A134A">
        <w:rPr>
          <w:rFonts w:ascii="仿宋" w:eastAsia="仿宋" w:hAnsi="宋体" w:cs="仿宋" w:hint="eastAsia"/>
          <w:color w:val="333333"/>
          <w:kern w:val="0"/>
          <w:sz w:val="30"/>
          <w:szCs w:val="30"/>
        </w:rPr>
        <w:t>阳市供销社机关内设12个职能科室，有供销干部学校1个归口预算管理单位。主要职责是：宣传贯彻党和国家有关农村经济和供销合作工作的方针、政策；引导实施全市农村商品流通的政策与规定，指导全市供销合作社的改革和发展；积极参与农业产业化，协同有关部门大力推进专业合作社、农村综合服务社、城市社区生鲜超市和专业批发市场建设，积极引导帮扶经济实力较弱的基层社，加快推进基层社改造；推进社有企业并购重组，在农资、棉花、粮油、鲜活农产品等重要涉农领域和再生资源等行业，培育一批大型企业集团，积极承担化肥、农药等国家储备任务，鼓励符合条件的社有企业参与大宗产品政策性收储；依法保护社有资产，确保社有资产保值增值，承办市委、市政府交办的其它事项。</w:t>
      </w:r>
    </w:p>
    <w:p w:rsidR="003A134A" w:rsidRPr="00946146" w:rsidRDefault="003A134A" w:rsidP="00AE11F6">
      <w:pPr>
        <w:spacing w:line="60" w:lineRule="auto"/>
        <w:outlineLvl w:val="0"/>
        <w:rPr>
          <w:rFonts w:ascii="黑体" w:eastAsia="黑体" w:hAnsi="黑体" w:cs="隶书"/>
          <w:sz w:val="32"/>
          <w:szCs w:val="32"/>
        </w:rPr>
      </w:pPr>
      <w:r w:rsidRPr="00946146">
        <w:rPr>
          <w:rFonts w:ascii="黑体" w:eastAsia="黑体" w:hAnsi="黑体" w:cs="隶书" w:hint="eastAsia"/>
          <w:sz w:val="32"/>
          <w:szCs w:val="32"/>
        </w:rPr>
        <w:t>二、</w:t>
      </w:r>
      <w:r w:rsidR="00B65502" w:rsidRPr="00946146">
        <w:rPr>
          <w:rFonts w:ascii="黑体" w:eastAsia="黑体" w:hAnsi="黑体" w:cs="隶书" w:hint="eastAsia"/>
          <w:sz w:val="32"/>
          <w:szCs w:val="32"/>
        </w:rPr>
        <w:t>部门决算单位人员构成</w:t>
      </w:r>
    </w:p>
    <w:p w:rsidR="008B2DA3" w:rsidRDefault="008B2DA3" w:rsidP="008B2DA3">
      <w:pPr>
        <w:ind w:firstLineChars="200" w:firstLine="600"/>
        <w:rPr>
          <w:rFonts w:ascii="仿宋" w:eastAsia="仿宋" w:hAnsi="宋体" w:cs="仿宋"/>
          <w:color w:val="333333"/>
          <w:kern w:val="0"/>
          <w:sz w:val="30"/>
          <w:szCs w:val="30"/>
        </w:rPr>
      </w:pPr>
      <w:r w:rsidRPr="008B2DA3">
        <w:rPr>
          <w:rFonts w:ascii="仿宋" w:eastAsia="仿宋" w:hAnsi="宋体" w:cs="仿宋" w:hint="eastAsia"/>
          <w:color w:val="333333"/>
          <w:kern w:val="0"/>
          <w:sz w:val="30"/>
          <w:szCs w:val="30"/>
        </w:rPr>
        <w:t>信阳市供销社机关及归口预算管理单位共有编制57人，其中：行政编制39人，事业编制18人；在职职工52人，离退休人员76人。</w:t>
      </w:r>
    </w:p>
    <w:p w:rsidR="00D71A99" w:rsidRPr="00D71A99" w:rsidRDefault="00D71A99" w:rsidP="003A134A">
      <w:pPr>
        <w:outlineLvl w:val="0"/>
        <w:rPr>
          <w:rFonts w:ascii="隶书" w:eastAsia="隶书" w:hAnsi="隶书" w:cs="隶书"/>
          <w:sz w:val="36"/>
          <w:szCs w:val="36"/>
        </w:rPr>
        <w:sectPr w:rsidR="00D71A99" w:rsidRPr="00D71A99">
          <w:footerReference w:type="default" r:id="rId10"/>
          <w:pgSz w:w="11906" w:h="16838"/>
          <w:pgMar w:top="1440" w:right="1800" w:bottom="1440" w:left="1800" w:header="851" w:footer="992" w:gutter="0"/>
          <w:pgNumType w:fmt="numberInDash" w:start="1"/>
          <w:cols w:space="425"/>
          <w:docGrid w:type="lines" w:linePitch="312"/>
        </w:sectPr>
      </w:pPr>
    </w:p>
    <w:p w:rsidR="008B2DA3" w:rsidRDefault="008B2DA3" w:rsidP="008B2DA3">
      <w:pPr>
        <w:jc w:val="center"/>
        <w:outlineLvl w:val="0"/>
        <w:rPr>
          <w:rFonts w:ascii="隶书" w:eastAsia="隶书" w:hAnsi="隶书" w:cs="隶书"/>
          <w:sz w:val="48"/>
          <w:szCs w:val="48"/>
        </w:rPr>
      </w:pPr>
    </w:p>
    <w:p w:rsidR="008B2DA3" w:rsidRDefault="008B2DA3" w:rsidP="008B2DA3">
      <w:pPr>
        <w:jc w:val="center"/>
        <w:outlineLvl w:val="0"/>
        <w:rPr>
          <w:rFonts w:ascii="隶书" w:eastAsia="隶书" w:hAnsi="隶书" w:cs="隶书"/>
          <w:sz w:val="48"/>
          <w:szCs w:val="48"/>
        </w:rPr>
      </w:pPr>
    </w:p>
    <w:p w:rsidR="008B2DA3" w:rsidRDefault="008B2DA3" w:rsidP="008B2DA3">
      <w:pPr>
        <w:jc w:val="center"/>
        <w:outlineLvl w:val="0"/>
        <w:rPr>
          <w:rFonts w:ascii="隶书" w:eastAsia="隶书" w:hAnsi="隶书" w:cs="隶书"/>
          <w:sz w:val="48"/>
          <w:szCs w:val="48"/>
        </w:rPr>
      </w:pPr>
    </w:p>
    <w:p w:rsidR="008B2DA3" w:rsidRDefault="008B2DA3" w:rsidP="008B2DA3">
      <w:pPr>
        <w:jc w:val="center"/>
        <w:outlineLvl w:val="0"/>
        <w:rPr>
          <w:rFonts w:ascii="隶书" w:eastAsia="隶书" w:hAnsi="隶书" w:cs="隶书"/>
          <w:sz w:val="48"/>
          <w:szCs w:val="48"/>
        </w:rPr>
      </w:pPr>
    </w:p>
    <w:p w:rsidR="008B2DA3" w:rsidRDefault="008B2DA3" w:rsidP="008B2DA3">
      <w:pPr>
        <w:jc w:val="center"/>
        <w:outlineLvl w:val="0"/>
        <w:rPr>
          <w:rFonts w:ascii="隶书" w:eastAsia="隶书" w:hAnsi="隶书" w:cs="隶书"/>
          <w:sz w:val="48"/>
          <w:szCs w:val="48"/>
        </w:rPr>
      </w:pPr>
    </w:p>
    <w:p w:rsidR="008B2DA3" w:rsidRDefault="008B2DA3" w:rsidP="008B2DA3">
      <w:pPr>
        <w:jc w:val="center"/>
        <w:outlineLvl w:val="0"/>
        <w:rPr>
          <w:rFonts w:ascii="隶书" w:eastAsia="隶书" w:hAnsi="隶书" w:cs="隶书"/>
          <w:sz w:val="48"/>
          <w:szCs w:val="48"/>
        </w:rPr>
      </w:pPr>
    </w:p>
    <w:p w:rsidR="008B2DA3" w:rsidRDefault="008B2DA3" w:rsidP="008B2DA3">
      <w:pPr>
        <w:jc w:val="center"/>
        <w:outlineLvl w:val="0"/>
        <w:rPr>
          <w:rFonts w:ascii="隶书" w:eastAsia="隶书" w:hAnsi="隶书" w:cs="隶书"/>
          <w:sz w:val="48"/>
          <w:szCs w:val="48"/>
        </w:rPr>
      </w:pPr>
    </w:p>
    <w:p w:rsidR="008B2DA3" w:rsidRDefault="008B2DA3" w:rsidP="008B2DA3">
      <w:pPr>
        <w:jc w:val="center"/>
        <w:outlineLvl w:val="0"/>
        <w:rPr>
          <w:rFonts w:ascii="隶书" w:eastAsia="隶书" w:hAnsi="隶书" w:cs="隶书"/>
          <w:sz w:val="48"/>
          <w:szCs w:val="48"/>
        </w:rPr>
      </w:pPr>
    </w:p>
    <w:p w:rsidR="008B2DA3" w:rsidRDefault="008B2DA3" w:rsidP="008B2DA3">
      <w:pPr>
        <w:jc w:val="center"/>
        <w:outlineLvl w:val="0"/>
        <w:rPr>
          <w:rFonts w:ascii="隶书" w:eastAsia="隶书" w:hAnsi="隶书" w:cs="隶书"/>
          <w:sz w:val="48"/>
          <w:szCs w:val="48"/>
        </w:rPr>
      </w:pPr>
    </w:p>
    <w:p w:rsidR="008B2DA3" w:rsidRDefault="00B54309" w:rsidP="008B2DA3">
      <w:pPr>
        <w:jc w:val="center"/>
        <w:outlineLvl w:val="0"/>
        <w:rPr>
          <w:rFonts w:ascii="隶书" w:eastAsia="隶书" w:hAnsi="隶书" w:cs="隶书"/>
          <w:sz w:val="48"/>
          <w:szCs w:val="48"/>
        </w:rPr>
      </w:pPr>
      <w:r>
        <w:rPr>
          <w:rFonts w:ascii="隶书" w:eastAsia="隶书" w:hAnsi="隶书" w:cs="隶书" w:hint="eastAsia"/>
          <w:sz w:val="48"/>
          <w:szCs w:val="48"/>
        </w:rPr>
        <w:t>第二部分</w:t>
      </w:r>
    </w:p>
    <w:p w:rsidR="006318A0" w:rsidRDefault="006318A0" w:rsidP="008B2DA3">
      <w:pPr>
        <w:jc w:val="center"/>
        <w:outlineLvl w:val="0"/>
        <w:rPr>
          <w:rFonts w:ascii="隶书" w:eastAsia="隶书" w:hAnsi="隶书" w:cs="隶书"/>
          <w:sz w:val="48"/>
          <w:szCs w:val="48"/>
        </w:rPr>
      </w:pPr>
    </w:p>
    <w:p w:rsidR="008B2DA3" w:rsidRDefault="008B2DA3" w:rsidP="008B2DA3">
      <w:pPr>
        <w:jc w:val="center"/>
        <w:outlineLvl w:val="0"/>
        <w:rPr>
          <w:rFonts w:ascii="隶书" w:eastAsia="隶书" w:hAnsi="隶书" w:cs="隶书"/>
          <w:sz w:val="48"/>
          <w:szCs w:val="48"/>
        </w:rPr>
        <w:sectPr w:rsidR="008B2DA3">
          <w:pgSz w:w="11906" w:h="16838"/>
          <w:pgMar w:top="1440" w:right="1800" w:bottom="1440" w:left="1800" w:header="851" w:footer="992" w:gutter="0"/>
          <w:pgNumType w:fmt="numberInDash"/>
          <w:cols w:space="425"/>
          <w:docGrid w:type="lines" w:linePitch="312"/>
        </w:sectPr>
      </w:pPr>
      <w:r>
        <w:rPr>
          <w:rFonts w:ascii="隶书" w:eastAsia="隶书" w:hAnsi="隶书" w:cs="隶书" w:hint="eastAsia"/>
          <w:sz w:val="48"/>
          <w:szCs w:val="48"/>
        </w:rPr>
        <w:t>2016年度部门决算表</w:t>
      </w:r>
    </w:p>
    <w:tbl>
      <w:tblPr>
        <w:tblW w:w="10320" w:type="dxa"/>
        <w:tblInd w:w="-1051" w:type="dxa"/>
        <w:tblLayout w:type="fixed"/>
        <w:tblCellMar>
          <w:top w:w="15" w:type="dxa"/>
          <w:left w:w="15" w:type="dxa"/>
          <w:bottom w:w="15" w:type="dxa"/>
          <w:right w:w="15" w:type="dxa"/>
        </w:tblCellMar>
        <w:tblLook w:val="04A0" w:firstRow="1" w:lastRow="0" w:firstColumn="1" w:lastColumn="0" w:noHBand="0" w:noVBand="1"/>
      </w:tblPr>
      <w:tblGrid>
        <w:gridCol w:w="2899"/>
        <w:gridCol w:w="353"/>
        <w:gridCol w:w="1963"/>
        <w:gridCol w:w="1849"/>
        <w:gridCol w:w="393"/>
        <w:gridCol w:w="388"/>
        <w:gridCol w:w="405"/>
        <w:gridCol w:w="2070"/>
      </w:tblGrid>
      <w:tr w:rsidR="00630D31">
        <w:trPr>
          <w:trHeight w:val="375"/>
        </w:trPr>
        <w:tc>
          <w:tcPr>
            <w:tcW w:w="10320" w:type="dxa"/>
            <w:gridSpan w:val="8"/>
            <w:shd w:val="clear" w:color="auto" w:fill="auto"/>
            <w:vAlign w:val="center"/>
          </w:tcPr>
          <w:p w:rsidR="00630D31" w:rsidRDefault="00B54309">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收入支出决算总表</w:t>
            </w:r>
          </w:p>
        </w:tc>
      </w:tr>
      <w:tr w:rsidR="00630D31">
        <w:trPr>
          <w:trHeight w:val="315"/>
        </w:trPr>
        <w:tc>
          <w:tcPr>
            <w:tcW w:w="2899" w:type="dxa"/>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353" w:type="dxa"/>
            <w:shd w:val="clear" w:color="auto" w:fill="auto"/>
            <w:vAlign w:val="center"/>
          </w:tcPr>
          <w:p w:rsidR="00630D31" w:rsidRDefault="00630D31">
            <w:pPr>
              <w:rPr>
                <w:rFonts w:ascii="宋体" w:eastAsia="宋体" w:hAnsi="宋体" w:cs="宋体"/>
                <w:color w:val="000000"/>
                <w:sz w:val="16"/>
                <w:szCs w:val="16"/>
              </w:rPr>
            </w:pPr>
          </w:p>
        </w:tc>
        <w:tc>
          <w:tcPr>
            <w:tcW w:w="1963" w:type="dxa"/>
            <w:shd w:val="clear" w:color="auto" w:fill="auto"/>
            <w:vAlign w:val="center"/>
          </w:tcPr>
          <w:p w:rsidR="00630D31" w:rsidRDefault="00630D31">
            <w:pPr>
              <w:rPr>
                <w:rFonts w:ascii="宋体" w:eastAsia="宋体" w:hAnsi="宋体" w:cs="宋体"/>
                <w:color w:val="000000"/>
                <w:sz w:val="16"/>
                <w:szCs w:val="16"/>
              </w:rPr>
            </w:pPr>
          </w:p>
        </w:tc>
        <w:tc>
          <w:tcPr>
            <w:tcW w:w="1849" w:type="dxa"/>
            <w:shd w:val="clear" w:color="auto" w:fill="auto"/>
            <w:vAlign w:val="center"/>
          </w:tcPr>
          <w:p w:rsidR="00630D31" w:rsidRDefault="00630D31">
            <w:pPr>
              <w:rPr>
                <w:rFonts w:ascii="宋体" w:eastAsia="宋体" w:hAnsi="宋体" w:cs="宋体"/>
                <w:color w:val="000000"/>
                <w:sz w:val="16"/>
                <w:szCs w:val="16"/>
              </w:rPr>
            </w:pPr>
          </w:p>
        </w:tc>
        <w:tc>
          <w:tcPr>
            <w:tcW w:w="393" w:type="dxa"/>
            <w:shd w:val="clear" w:color="auto" w:fill="auto"/>
            <w:vAlign w:val="center"/>
          </w:tcPr>
          <w:p w:rsidR="00630D31" w:rsidRDefault="00630D31">
            <w:pPr>
              <w:rPr>
                <w:rFonts w:ascii="宋体" w:eastAsia="宋体" w:hAnsi="宋体" w:cs="宋体"/>
                <w:color w:val="000000"/>
                <w:sz w:val="16"/>
                <w:szCs w:val="16"/>
              </w:rPr>
            </w:pPr>
          </w:p>
        </w:tc>
        <w:tc>
          <w:tcPr>
            <w:tcW w:w="2863" w:type="dxa"/>
            <w:gridSpan w:val="3"/>
            <w:shd w:val="clear" w:color="auto" w:fill="auto"/>
            <w:vAlign w:val="center"/>
          </w:tcPr>
          <w:p w:rsidR="00630D31" w:rsidRDefault="00B54309">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公开01表</w:t>
            </w:r>
          </w:p>
        </w:tc>
      </w:tr>
      <w:tr w:rsidR="00630D31">
        <w:trPr>
          <w:trHeight w:val="315"/>
        </w:trPr>
        <w:tc>
          <w:tcPr>
            <w:tcW w:w="2899" w:type="dxa"/>
            <w:shd w:val="clear" w:color="auto" w:fill="auto"/>
            <w:vAlign w:val="center"/>
          </w:tcPr>
          <w:p w:rsidR="00630D31" w:rsidRDefault="00630D31">
            <w:pPr>
              <w:rPr>
                <w:rFonts w:ascii="宋体" w:eastAsia="宋体" w:hAnsi="宋体" w:cs="宋体"/>
                <w:color w:val="000000"/>
                <w:sz w:val="16"/>
                <w:szCs w:val="16"/>
              </w:rPr>
            </w:pPr>
          </w:p>
        </w:tc>
        <w:tc>
          <w:tcPr>
            <w:tcW w:w="353" w:type="dxa"/>
            <w:shd w:val="clear" w:color="auto" w:fill="auto"/>
            <w:vAlign w:val="center"/>
          </w:tcPr>
          <w:p w:rsidR="00630D31" w:rsidRDefault="00630D31">
            <w:pPr>
              <w:rPr>
                <w:rFonts w:ascii="宋体" w:eastAsia="宋体" w:hAnsi="宋体" w:cs="宋体"/>
                <w:color w:val="000000"/>
                <w:sz w:val="16"/>
                <w:szCs w:val="16"/>
              </w:rPr>
            </w:pPr>
          </w:p>
        </w:tc>
        <w:tc>
          <w:tcPr>
            <w:tcW w:w="1963" w:type="dxa"/>
            <w:shd w:val="clear" w:color="auto" w:fill="auto"/>
            <w:vAlign w:val="center"/>
          </w:tcPr>
          <w:p w:rsidR="00630D31" w:rsidRDefault="00630D31">
            <w:pPr>
              <w:rPr>
                <w:rFonts w:ascii="宋体" w:eastAsia="宋体" w:hAnsi="宋体" w:cs="宋体"/>
                <w:color w:val="000000"/>
                <w:sz w:val="16"/>
                <w:szCs w:val="16"/>
              </w:rPr>
            </w:pPr>
          </w:p>
        </w:tc>
        <w:tc>
          <w:tcPr>
            <w:tcW w:w="1849" w:type="dxa"/>
            <w:shd w:val="clear" w:color="auto" w:fill="auto"/>
            <w:vAlign w:val="center"/>
          </w:tcPr>
          <w:p w:rsidR="00630D31" w:rsidRDefault="00630D31">
            <w:pPr>
              <w:rPr>
                <w:rFonts w:ascii="宋体" w:eastAsia="宋体" w:hAnsi="宋体" w:cs="宋体"/>
                <w:color w:val="000000"/>
                <w:sz w:val="16"/>
                <w:szCs w:val="16"/>
              </w:rPr>
            </w:pPr>
          </w:p>
        </w:tc>
        <w:tc>
          <w:tcPr>
            <w:tcW w:w="393" w:type="dxa"/>
            <w:shd w:val="clear" w:color="auto" w:fill="auto"/>
            <w:vAlign w:val="center"/>
          </w:tcPr>
          <w:p w:rsidR="00630D31" w:rsidRDefault="00630D31">
            <w:pPr>
              <w:rPr>
                <w:rFonts w:ascii="宋体" w:eastAsia="宋体" w:hAnsi="宋体" w:cs="宋体"/>
                <w:color w:val="000000"/>
                <w:sz w:val="16"/>
                <w:szCs w:val="16"/>
              </w:rPr>
            </w:pPr>
          </w:p>
        </w:tc>
        <w:tc>
          <w:tcPr>
            <w:tcW w:w="2863" w:type="dxa"/>
            <w:gridSpan w:val="3"/>
            <w:shd w:val="clear" w:color="auto" w:fill="auto"/>
            <w:vAlign w:val="center"/>
          </w:tcPr>
          <w:p w:rsidR="00630D31" w:rsidRDefault="00B54309">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单位：万元</w:t>
            </w:r>
          </w:p>
        </w:tc>
      </w:tr>
      <w:tr w:rsidR="00630D31">
        <w:trPr>
          <w:trHeight w:val="300"/>
        </w:trPr>
        <w:tc>
          <w:tcPr>
            <w:tcW w:w="5215"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proofErr w:type="gramStart"/>
            <w:r>
              <w:rPr>
                <w:rFonts w:ascii="宋体" w:eastAsia="宋体" w:hAnsi="宋体" w:cs="宋体" w:hint="eastAsia"/>
                <w:b/>
                <w:color w:val="000000"/>
                <w:kern w:val="0"/>
                <w:sz w:val="16"/>
                <w:szCs w:val="16"/>
              </w:rPr>
              <w:t xml:space="preserve">收　　</w:t>
            </w:r>
            <w:proofErr w:type="gramEnd"/>
            <w:r>
              <w:rPr>
                <w:rFonts w:ascii="宋体" w:eastAsia="宋体" w:hAnsi="宋体" w:cs="宋体" w:hint="eastAsia"/>
                <w:b/>
                <w:color w:val="000000"/>
                <w:kern w:val="0"/>
                <w:sz w:val="16"/>
                <w:szCs w:val="16"/>
              </w:rPr>
              <w:t>入</w:t>
            </w:r>
          </w:p>
        </w:tc>
        <w:tc>
          <w:tcPr>
            <w:tcW w:w="5105" w:type="dxa"/>
            <w:gridSpan w:val="5"/>
            <w:tcBorders>
              <w:top w:val="single" w:sz="12" w:space="0" w:color="000000"/>
              <w:left w:val="single" w:sz="4" w:space="0" w:color="000000"/>
              <w:bottom w:val="single" w:sz="4" w:space="0" w:color="000000"/>
              <w:right w:val="single" w:sz="12"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proofErr w:type="gramStart"/>
            <w:r>
              <w:rPr>
                <w:rFonts w:ascii="宋体" w:eastAsia="宋体" w:hAnsi="宋体" w:cs="宋体" w:hint="eastAsia"/>
                <w:b/>
                <w:color w:val="000000"/>
                <w:kern w:val="0"/>
                <w:sz w:val="16"/>
                <w:szCs w:val="16"/>
              </w:rPr>
              <w:t xml:space="preserve">支　　</w:t>
            </w:r>
            <w:proofErr w:type="gramEnd"/>
            <w:r>
              <w:rPr>
                <w:rFonts w:ascii="宋体" w:eastAsia="宋体" w:hAnsi="宋体" w:cs="宋体" w:hint="eastAsia"/>
                <w:b/>
                <w:color w:val="000000"/>
                <w:kern w:val="0"/>
                <w:sz w:val="16"/>
                <w:szCs w:val="16"/>
              </w:rPr>
              <w:t>出</w:t>
            </w:r>
          </w:p>
        </w:tc>
      </w:tr>
      <w:tr w:rsidR="00630D31">
        <w:trPr>
          <w:trHeight w:val="300"/>
        </w:trPr>
        <w:tc>
          <w:tcPr>
            <w:tcW w:w="289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proofErr w:type="gramStart"/>
            <w:r>
              <w:rPr>
                <w:rFonts w:ascii="宋体" w:eastAsia="宋体" w:hAnsi="宋体" w:cs="宋体" w:hint="eastAsia"/>
                <w:b/>
                <w:color w:val="000000"/>
                <w:kern w:val="0"/>
                <w:sz w:val="16"/>
                <w:szCs w:val="16"/>
              </w:rPr>
              <w:t xml:space="preserve">项　　</w:t>
            </w:r>
            <w:proofErr w:type="gramEnd"/>
            <w:r>
              <w:rPr>
                <w:rFonts w:ascii="宋体" w:eastAsia="宋体" w:hAnsi="宋体" w:cs="宋体" w:hint="eastAsia"/>
                <w:b/>
                <w:color w:val="000000"/>
                <w:kern w:val="0"/>
                <w:sz w:val="16"/>
                <w:szCs w:val="16"/>
              </w:rPr>
              <w:t>目</w:t>
            </w: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行次</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金额</w:t>
            </w:r>
          </w:p>
        </w:tc>
        <w:tc>
          <w:tcPr>
            <w:tcW w:w="2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proofErr w:type="gramStart"/>
            <w:r>
              <w:rPr>
                <w:rFonts w:ascii="宋体" w:eastAsia="宋体" w:hAnsi="宋体" w:cs="宋体" w:hint="eastAsia"/>
                <w:b/>
                <w:color w:val="000000"/>
                <w:kern w:val="0"/>
                <w:sz w:val="16"/>
                <w:szCs w:val="16"/>
              </w:rPr>
              <w:t xml:space="preserve">项　　</w:t>
            </w:r>
            <w:proofErr w:type="gramEnd"/>
            <w:r>
              <w:rPr>
                <w:rFonts w:ascii="宋体" w:eastAsia="宋体" w:hAnsi="宋体" w:cs="宋体" w:hint="eastAsia"/>
                <w:b/>
                <w:color w:val="000000"/>
                <w:kern w:val="0"/>
                <w:sz w:val="16"/>
                <w:szCs w:val="16"/>
              </w:rPr>
              <w:t>目</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行次</w:t>
            </w:r>
          </w:p>
        </w:tc>
        <w:tc>
          <w:tcPr>
            <w:tcW w:w="20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金额</w:t>
            </w:r>
          </w:p>
        </w:tc>
      </w:tr>
      <w:tr w:rsidR="00630D31">
        <w:trPr>
          <w:trHeight w:val="300"/>
        </w:trPr>
        <w:tc>
          <w:tcPr>
            <w:tcW w:w="289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proofErr w:type="gramStart"/>
            <w:r>
              <w:rPr>
                <w:rFonts w:ascii="宋体" w:eastAsia="宋体" w:hAnsi="宋体" w:cs="宋体" w:hint="eastAsia"/>
                <w:b/>
                <w:color w:val="000000"/>
                <w:kern w:val="0"/>
                <w:sz w:val="16"/>
                <w:szCs w:val="16"/>
              </w:rPr>
              <w:t xml:space="preserve">栏　　</w:t>
            </w:r>
            <w:proofErr w:type="gramEnd"/>
            <w:r>
              <w:rPr>
                <w:rFonts w:ascii="宋体" w:eastAsia="宋体" w:hAnsi="宋体" w:cs="宋体" w:hint="eastAsia"/>
                <w:b/>
                <w:color w:val="000000"/>
                <w:kern w:val="0"/>
                <w:sz w:val="16"/>
                <w:szCs w:val="16"/>
              </w:rPr>
              <w:t>次</w:t>
            </w: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center"/>
              <w:rPr>
                <w:rFonts w:ascii="宋体" w:eastAsia="宋体" w:hAnsi="宋体" w:cs="宋体"/>
                <w:b/>
                <w:color w:val="000000"/>
                <w:sz w:val="16"/>
                <w:szCs w:val="16"/>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1</w:t>
            </w:r>
          </w:p>
        </w:tc>
        <w:tc>
          <w:tcPr>
            <w:tcW w:w="2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proofErr w:type="gramStart"/>
            <w:r>
              <w:rPr>
                <w:rFonts w:ascii="宋体" w:eastAsia="宋体" w:hAnsi="宋体" w:cs="宋体" w:hint="eastAsia"/>
                <w:b/>
                <w:color w:val="000000"/>
                <w:kern w:val="0"/>
                <w:sz w:val="16"/>
                <w:szCs w:val="16"/>
              </w:rPr>
              <w:t xml:space="preserve">栏　　</w:t>
            </w:r>
            <w:proofErr w:type="gramEnd"/>
            <w:r>
              <w:rPr>
                <w:rFonts w:ascii="宋体" w:eastAsia="宋体" w:hAnsi="宋体" w:cs="宋体" w:hint="eastAsia"/>
                <w:b/>
                <w:color w:val="000000"/>
                <w:kern w:val="0"/>
                <w:sz w:val="16"/>
                <w:szCs w:val="16"/>
              </w:rPr>
              <w:t>次</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center"/>
              <w:rPr>
                <w:rFonts w:ascii="宋体" w:eastAsia="宋体" w:hAnsi="宋体" w:cs="宋体"/>
                <w:b/>
                <w:color w:val="000000"/>
                <w:sz w:val="16"/>
                <w:szCs w:val="16"/>
              </w:rPr>
            </w:pPr>
          </w:p>
        </w:tc>
        <w:tc>
          <w:tcPr>
            <w:tcW w:w="20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w:t>
            </w:r>
          </w:p>
        </w:tc>
      </w:tr>
      <w:tr w:rsidR="00630D31">
        <w:trPr>
          <w:trHeight w:val="300"/>
        </w:trPr>
        <w:tc>
          <w:tcPr>
            <w:tcW w:w="289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一、财政拨款收入</w:t>
            </w: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7A5F9F" w:rsidP="00B84FB0">
            <w:pPr>
              <w:widowControl/>
              <w:ind w:firstLineChars="100" w:firstLine="160"/>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1350.66</w:t>
            </w:r>
          </w:p>
        </w:tc>
        <w:tc>
          <w:tcPr>
            <w:tcW w:w="2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一、一般公共服务支出</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29</w:t>
            </w:r>
          </w:p>
        </w:tc>
        <w:tc>
          <w:tcPr>
            <w:tcW w:w="20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289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二、上级补助收入</w:t>
            </w: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rsidP="00B84FB0">
            <w:pPr>
              <w:widowControl/>
              <w:ind w:firstLineChars="100" w:firstLine="160"/>
              <w:jc w:val="right"/>
              <w:textAlignment w:val="center"/>
              <w:rPr>
                <w:rFonts w:ascii="宋体" w:eastAsia="宋体" w:hAnsi="宋体" w:cs="宋体"/>
                <w:color w:val="000000"/>
                <w:sz w:val="16"/>
                <w:szCs w:val="16"/>
              </w:rPr>
            </w:pPr>
          </w:p>
        </w:tc>
        <w:tc>
          <w:tcPr>
            <w:tcW w:w="2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三、国防支出</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w:t>
            </w:r>
          </w:p>
        </w:tc>
        <w:tc>
          <w:tcPr>
            <w:tcW w:w="20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289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三、事业收入</w:t>
            </w: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rsidP="00B84FB0">
            <w:pPr>
              <w:widowControl/>
              <w:ind w:firstLineChars="100" w:firstLine="160"/>
              <w:jc w:val="right"/>
              <w:textAlignment w:val="center"/>
              <w:rPr>
                <w:rFonts w:ascii="宋体" w:eastAsia="宋体" w:hAnsi="宋体" w:cs="宋体"/>
                <w:color w:val="000000"/>
                <w:sz w:val="16"/>
                <w:szCs w:val="16"/>
              </w:rPr>
            </w:pPr>
          </w:p>
        </w:tc>
        <w:tc>
          <w:tcPr>
            <w:tcW w:w="2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四、公共安全支出</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w:t>
            </w:r>
          </w:p>
        </w:tc>
        <w:tc>
          <w:tcPr>
            <w:tcW w:w="20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289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四、经营收入</w:t>
            </w: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rsidP="00B84FB0">
            <w:pPr>
              <w:widowControl/>
              <w:ind w:firstLineChars="100" w:firstLine="160"/>
              <w:jc w:val="right"/>
              <w:textAlignment w:val="center"/>
              <w:rPr>
                <w:rFonts w:ascii="宋体" w:eastAsia="宋体" w:hAnsi="宋体" w:cs="宋体"/>
                <w:color w:val="000000"/>
                <w:sz w:val="16"/>
                <w:szCs w:val="16"/>
              </w:rPr>
            </w:pPr>
          </w:p>
        </w:tc>
        <w:tc>
          <w:tcPr>
            <w:tcW w:w="2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五、教育支出</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32</w:t>
            </w:r>
          </w:p>
        </w:tc>
        <w:tc>
          <w:tcPr>
            <w:tcW w:w="20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289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五、附属单位上缴收入</w:t>
            </w: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rsidP="00B84FB0">
            <w:pPr>
              <w:widowControl/>
              <w:ind w:firstLineChars="100" w:firstLine="160"/>
              <w:jc w:val="right"/>
              <w:textAlignment w:val="center"/>
              <w:rPr>
                <w:rFonts w:ascii="宋体" w:eastAsia="宋体" w:hAnsi="宋体" w:cs="宋体"/>
                <w:color w:val="000000"/>
                <w:sz w:val="16"/>
                <w:szCs w:val="16"/>
              </w:rPr>
            </w:pPr>
          </w:p>
        </w:tc>
        <w:tc>
          <w:tcPr>
            <w:tcW w:w="2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六、科学技术支出</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33</w:t>
            </w:r>
          </w:p>
        </w:tc>
        <w:tc>
          <w:tcPr>
            <w:tcW w:w="20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289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六、其他收入</w:t>
            </w: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rsidP="00B84FB0">
            <w:pPr>
              <w:widowControl/>
              <w:ind w:firstLineChars="100" w:firstLine="160"/>
              <w:jc w:val="right"/>
              <w:textAlignment w:val="center"/>
              <w:rPr>
                <w:rFonts w:ascii="宋体" w:eastAsia="宋体" w:hAnsi="宋体" w:cs="宋体"/>
                <w:color w:val="000000"/>
                <w:sz w:val="16"/>
                <w:szCs w:val="16"/>
              </w:rPr>
            </w:pPr>
          </w:p>
        </w:tc>
        <w:tc>
          <w:tcPr>
            <w:tcW w:w="2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七、文化体育与传媒支出</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34</w:t>
            </w:r>
          </w:p>
        </w:tc>
        <w:tc>
          <w:tcPr>
            <w:tcW w:w="20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rsidTr="007A5F9F">
        <w:trPr>
          <w:trHeight w:val="408"/>
        </w:trPr>
        <w:tc>
          <w:tcPr>
            <w:tcW w:w="289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7</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2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八、社会保障和就业支出</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35</w:t>
            </w:r>
          </w:p>
        </w:tc>
        <w:tc>
          <w:tcPr>
            <w:tcW w:w="20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7A5F9F">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209.32</w:t>
            </w:r>
          </w:p>
        </w:tc>
      </w:tr>
      <w:tr w:rsidR="00630D31">
        <w:trPr>
          <w:trHeight w:val="300"/>
        </w:trPr>
        <w:tc>
          <w:tcPr>
            <w:tcW w:w="289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2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九、医疗卫生与计划生育支出</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36</w:t>
            </w:r>
          </w:p>
        </w:tc>
        <w:tc>
          <w:tcPr>
            <w:tcW w:w="20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7A5F9F">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10.53</w:t>
            </w:r>
          </w:p>
        </w:tc>
      </w:tr>
      <w:tr w:rsidR="00630D31">
        <w:trPr>
          <w:trHeight w:val="300"/>
        </w:trPr>
        <w:tc>
          <w:tcPr>
            <w:tcW w:w="289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9</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2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十、节能环保支出</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37</w:t>
            </w:r>
          </w:p>
        </w:tc>
        <w:tc>
          <w:tcPr>
            <w:tcW w:w="20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289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2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十一、城乡社区支出</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38</w:t>
            </w:r>
          </w:p>
        </w:tc>
        <w:tc>
          <w:tcPr>
            <w:tcW w:w="20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289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11</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2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十二、农林水支出</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39</w:t>
            </w:r>
          </w:p>
        </w:tc>
        <w:tc>
          <w:tcPr>
            <w:tcW w:w="20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289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2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十三、交通运输支出</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40</w:t>
            </w:r>
          </w:p>
        </w:tc>
        <w:tc>
          <w:tcPr>
            <w:tcW w:w="20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289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13</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2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十四、资源勘探信息等支出</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41</w:t>
            </w:r>
          </w:p>
        </w:tc>
        <w:tc>
          <w:tcPr>
            <w:tcW w:w="20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289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14</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2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十五、商业服务业等支出</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42</w:t>
            </w:r>
          </w:p>
        </w:tc>
        <w:tc>
          <w:tcPr>
            <w:tcW w:w="20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7A5F9F">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1115</w:t>
            </w:r>
          </w:p>
        </w:tc>
      </w:tr>
      <w:tr w:rsidR="00630D31">
        <w:trPr>
          <w:trHeight w:val="300"/>
        </w:trPr>
        <w:tc>
          <w:tcPr>
            <w:tcW w:w="289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15</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2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十六、金融支出</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43</w:t>
            </w:r>
          </w:p>
        </w:tc>
        <w:tc>
          <w:tcPr>
            <w:tcW w:w="20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289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16</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2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十七、援助其他地区支出</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44</w:t>
            </w:r>
          </w:p>
        </w:tc>
        <w:tc>
          <w:tcPr>
            <w:tcW w:w="20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289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17</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2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十八、国土海洋气象等支出</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45</w:t>
            </w:r>
          </w:p>
        </w:tc>
        <w:tc>
          <w:tcPr>
            <w:tcW w:w="20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289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18</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2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十九、住房保障支出</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46</w:t>
            </w:r>
          </w:p>
        </w:tc>
        <w:tc>
          <w:tcPr>
            <w:tcW w:w="20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7A5F9F">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15.8</w:t>
            </w:r>
          </w:p>
        </w:tc>
      </w:tr>
      <w:tr w:rsidR="00630D31">
        <w:trPr>
          <w:trHeight w:val="300"/>
        </w:trPr>
        <w:tc>
          <w:tcPr>
            <w:tcW w:w="289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19</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2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二十、粮油物资储备支出</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47</w:t>
            </w:r>
          </w:p>
        </w:tc>
        <w:tc>
          <w:tcPr>
            <w:tcW w:w="20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289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2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二十一、其他支出</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48</w:t>
            </w:r>
          </w:p>
        </w:tc>
        <w:tc>
          <w:tcPr>
            <w:tcW w:w="20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289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2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二十二、债务还本支出</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49</w:t>
            </w:r>
          </w:p>
        </w:tc>
        <w:tc>
          <w:tcPr>
            <w:tcW w:w="20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289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2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二十三、债务付息支出</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50</w:t>
            </w:r>
          </w:p>
        </w:tc>
        <w:tc>
          <w:tcPr>
            <w:tcW w:w="20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289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23</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2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51</w:t>
            </w:r>
          </w:p>
        </w:tc>
        <w:tc>
          <w:tcPr>
            <w:tcW w:w="20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289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本年收入合计</w:t>
            </w: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24</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BE8" w:rsidRDefault="007A5F9F" w:rsidP="00A43BE8">
            <w:pPr>
              <w:widowControl/>
              <w:ind w:firstLineChars="100" w:firstLine="161"/>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1350.66</w:t>
            </w:r>
          </w:p>
        </w:tc>
        <w:tc>
          <w:tcPr>
            <w:tcW w:w="2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本年支出合计</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52</w:t>
            </w:r>
          </w:p>
        </w:tc>
        <w:tc>
          <w:tcPr>
            <w:tcW w:w="20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7A5F9F" w:rsidP="007A5F9F">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1350.66</w:t>
            </w:r>
          </w:p>
        </w:tc>
      </w:tr>
      <w:tr w:rsidR="00630D31">
        <w:trPr>
          <w:trHeight w:val="300"/>
        </w:trPr>
        <w:tc>
          <w:tcPr>
            <w:tcW w:w="289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用事业基金弥补收支差额</w:t>
            </w: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25</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rsidP="00B84FB0">
            <w:pPr>
              <w:widowControl/>
              <w:ind w:firstLineChars="100" w:firstLine="160"/>
              <w:jc w:val="right"/>
              <w:textAlignment w:val="center"/>
              <w:rPr>
                <w:rFonts w:ascii="宋体" w:eastAsia="宋体" w:hAnsi="宋体" w:cs="宋体"/>
                <w:color w:val="000000"/>
                <w:sz w:val="16"/>
                <w:szCs w:val="16"/>
              </w:rPr>
            </w:pPr>
          </w:p>
        </w:tc>
        <w:tc>
          <w:tcPr>
            <w:tcW w:w="2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结余分配</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53</w:t>
            </w:r>
          </w:p>
        </w:tc>
        <w:tc>
          <w:tcPr>
            <w:tcW w:w="20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289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年初结转和结余</w:t>
            </w: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26</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rsidP="00B84FB0">
            <w:pPr>
              <w:widowControl/>
              <w:ind w:firstLineChars="100" w:firstLine="160"/>
              <w:jc w:val="right"/>
              <w:textAlignment w:val="center"/>
              <w:rPr>
                <w:rFonts w:ascii="宋体" w:eastAsia="宋体" w:hAnsi="宋体" w:cs="宋体"/>
                <w:color w:val="000000"/>
                <w:sz w:val="16"/>
                <w:szCs w:val="16"/>
              </w:rPr>
            </w:pPr>
          </w:p>
        </w:tc>
        <w:tc>
          <w:tcPr>
            <w:tcW w:w="2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年末结转和结余</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54</w:t>
            </w:r>
          </w:p>
        </w:tc>
        <w:tc>
          <w:tcPr>
            <w:tcW w:w="20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289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center"/>
              <w:rPr>
                <w:rFonts w:ascii="宋体" w:eastAsia="宋体" w:hAnsi="宋体"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27</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2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rPr>
                <w:rFonts w:ascii="宋体" w:eastAsia="宋体" w:hAnsi="宋体" w:cs="宋体"/>
                <w:color w:val="000000"/>
                <w:sz w:val="16"/>
                <w:szCs w:val="16"/>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55</w:t>
            </w:r>
          </w:p>
        </w:tc>
        <w:tc>
          <w:tcPr>
            <w:tcW w:w="20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rPr>
                <w:rFonts w:ascii="宋体" w:eastAsia="宋体" w:hAnsi="宋体" w:cs="宋体"/>
                <w:color w:val="000000"/>
                <w:sz w:val="16"/>
                <w:szCs w:val="16"/>
              </w:rPr>
            </w:pPr>
          </w:p>
        </w:tc>
      </w:tr>
      <w:tr w:rsidR="00630D31">
        <w:trPr>
          <w:trHeight w:val="300"/>
        </w:trPr>
        <w:tc>
          <w:tcPr>
            <w:tcW w:w="2899"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总计</w:t>
            </w:r>
          </w:p>
        </w:tc>
        <w:tc>
          <w:tcPr>
            <w:tcW w:w="35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28</w:t>
            </w:r>
          </w:p>
        </w:tc>
        <w:tc>
          <w:tcPr>
            <w:tcW w:w="196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30D31" w:rsidRDefault="007A5F9F" w:rsidP="00B84FB0">
            <w:pPr>
              <w:widowControl/>
              <w:ind w:firstLineChars="100" w:firstLine="161"/>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1350.66</w:t>
            </w:r>
          </w:p>
        </w:tc>
        <w:tc>
          <w:tcPr>
            <w:tcW w:w="2630"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630D31" w:rsidRDefault="00B54309">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总计</w:t>
            </w:r>
          </w:p>
        </w:tc>
        <w:tc>
          <w:tcPr>
            <w:tcW w:w="40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56</w:t>
            </w:r>
          </w:p>
        </w:tc>
        <w:tc>
          <w:tcPr>
            <w:tcW w:w="207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630D31" w:rsidRDefault="007A5F9F">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1350.66</w:t>
            </w:r>
          </w:p>
        </w:tc>
      </w:tr>
      <w:tr w:rsidR="00630D31">
        <w:trPr>
          <w:trHeight w:val="555"/>
        </w:trPr>
        <w:tc>
          <w:tcPr>
            <w:tcW w:w="10320" w:type="dxa"/>
            <w:gridSpan w:val="8"/>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注：本表反映部门本年度的总收支和年末结转结余情况。</w:t>
            </w:r>
          </w:p>
        </w:tc>
      </w:tr>
    </w:tbl>
    <w:p w:rsidR="00630D31" w:rsidRDefault="00630D31">
      <w:pPr>
        <w:spacing w:line="360" w:lineRule="auto"/>
        <w:jc w:val="center"/>
        <w:rPr>
          <w:rFonts w:ascii="隶书" w:eastAsia="隶书" w:hAnsi="隶书" w:cs="隶书"/>
          <w:sz w:val="52"/>
          <w:szCs w:val="52"/>
        </w:rPr>
      </w:pPr>
    </w:p>
    <w:p w:rsidR="00630D31" w:rsidRDefault="00630D31">
      <w:pPr>
        <w:spacing w:line="360" w:lineRule="auto"/>
        <w:jc w:val="center"/>
        <w:rPr>
          <w:rFonts w:ascii="隶书" w:eastAsia="隶书" w:hAnsi="隶书" w:cs="隶书"/>
          <w:sz w:val="52"/>
          <w:szCs w:val="52"/>
        </w:rPr>
        <w:sectPr w:rsidR="00630D31">
          <w:pgSz w:w="11906" w:h="16838"/>
          <w:pgMar w:top="1440" w:right="1800" w:bottom="1440" w:left="1800" w:header="851" w:footer="992" w:gutter="0"/>
          <w:pgNumType w:fmt="numberInDash"/>
          <w:cols w:space="425"/>
          <w:docGrid w:type="lines" w:linePitch="312"/>
        </w:sectPr>
      </w:pPr>
    </w:p>
    <w:tbl>
      <w:tblPr>
        <w:tblW w:w="10320" w:type="dxa"/>
        <w:tblInd w:w="-1051" w:type="dxa"/>
        <w:tblLayout w:type="fixed"/>
        <w:tblCellMar>
          <w:top w:w="15" w:type="dxa"/>
          <w:left w:w="15" w:type="dxa"/>
          <w:bottom w:w="15" w:type="dxa"/>
          <w:right w:w="15" w:type="dxa"/>
        </w:tblCellMar>
        <w:tblLook w:val="04A0" w:firstRow="1" w:lastRow="0" w:firstColumn="1" w:lastColumn="0" w:noHBand="0" w:noVBand="1"/>
      </w:tblPr>
      <w:tblGrid>
        <w:gridCol w:w="705"/>
        <w:gridCol w:w="938"/>
        <w:gridCol w:w="709"/>
        <w:gridCol w:w="1041"/>
        <w:gridCol w:w="97"/>
        <w:gridCol w:w="902"/>
        <w:gridCol w:w="236"/>
        <w:gridCol w:w="763"/>
        <w:gridCol w:w="375"/>
        <w:gridCol w:w="624"/>
        <w:gridCol w:w="514"/>
        <w:gridCol w:w="485"/>
        <w:gridCol w:w="653"/>
        <w:gridCol w:w="346"/>
        <w:gridCol w:w="792"/>
        <w:gridCol w:w="1140"/>
      </w:tblGrid>
      <w:tr w:rsidR="00630D31">
        <w:trPr>
          <w:trHeight w:val="375"/>
        </w:trPr>
        <w:tc>
          <w:tcPr>
            <w:tcW w:w="10320" w:type="dxa"/>
            <w:gridSpan w:val="16"/>
            <w:shd w:val="clear" w:color="auto" w:fill="auto"/>
            <w:vAlign w:val="center"/>
          </w:tcPr>
          <w:p w:rsidR="00630D31" w:rsidRDefault="00B54309">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收入决算表</w:t>
            </w:r>
          </w:p>
        </w:tc>
      </w:tr>
      <w:tr w:rsidR="00630D31">
        <w:trPr>
          <w:trHeight w:val="315"/>
        </w:trPr>
        <w:tc>
          <w:tcPr>
            <w:tcW w:w="1643" w:type="dxa"/>
            <w:gridSpan w:val="2"/>
            <w:shd w:val="clear" w:color="auto" w:fill="auto"/>
            <w:vAlign w:val="center"/>
          </w:tcPr>
          <w:p w:rsidR="00630D31" w:rsidRDefault="00630D31">
            <w:pPr>
              <w:rPr>
                <w:rFonts w:ascii="宋体" w:eastAsia="宋体" w:hAnsi="宋体" w:cs="宋体"/>
                <w:color w:val="000000"/>
                <w:sz w:val="16"/>
                <w:szCs w:val="16"/>
              </w:rPr>
            </w:pPr>
          </w:p>
        </w:tc>
        <w:tc>
          <w:tcPr>
            <w:tcW w:w="709" w:type="dxa"/>
            <w:shd w:val="clear" w:color="auto" w:fill="auto"/>
            <w:vAlign w:val="center"/>
          </w:tcPr>
          <w:p w:rsidR="00630D31" w:rsidRDefault="00630D31">
            <w:pPr>
              <w:rPr>
                <w:rFonts w:ascii="宋体" w:eastAsia="宋体" w:hAnsi="宋体" w:cs="宋体"/>
                <w:color w:val="000000"/>
                <w:sz w:val="16"/>
                <w:szCs w:val="16"/>
              </w:rPr>
            </w:pPr>
          </w:p>
        </w:tc>
        <w:tc>
          <w:tcPr>
            <w:tcW w:w="1041" w:type="dxa"/>
            <w:shd w:val="clear" w:color="auto" w:fill="auto"/>
            <w:vAlign w:val="center"/>
          </w:tcPr>
          <w:p w:rsidR="00630D31" w:rsidRDefault="00630D31">
            <w:pPr>
              <w:rPr>
                <w:rFonts w:ascii="宋体" w:eastAsia="宋体" w:hAnsi="宋体" w:cs="宋体"/>
                <w:color w:val="000000"/>
                <w:sz w:val="16"/>
                <w:szCs w:val="16"/>
              </w:rPr>
            </w:pPr>
          </w:p>
        </w:tc>
        <w:tc>
          <w:tcPr>
            <w:tcW w:w="999" w:type="dxa"/>
            <w:gridSpan w:val="2"/>
            <w:shd w:val="clear" w:color="auto" w:fill="auto"/>
            <w:vAlign w:val="center"/>
          </w:tcPr>
          <w:p w:rsidR="00630D31" w:rsidRDefault="00630D31">
            <w:pPr>
              <w:rPr>
                <w:rFonts w:ascii="宋体" w:eastAsia="宋体" w:hAnsi="宋体" w:cs="宋体"/>
                <w:color w:val="000000"/>
                <w:sz w:val="16"/>
                <w:szCs w:val="16"/>
              </w:rPr>
            </w:pPr>
          </w:p>
        </w:tc>
        <w:tc>
          <w:tcPr>
            <w:tcW w:w="999" w:type="dxa"/>
            <w:gridSpan w:val="2"/>
            <w:shd w:val="clear" w:color="auto" w:fill="auto"/>
            <w:vAlign w:val="center"/>
          </w:tcPr>
          <w:p w:rsidR="00630D31" w:rsidRDefault="00630D31">
            <w:pPr>
              <w:rPr>
                <w:rFonts w:ascii="宋体" w:eastAsia="宋体" w:hAnsi="宋体" w:cs="宋体"/>
                <w:color w:val="000000"/>
                <w:sz w:val="16"/>
                <w:szCs w:val="16"/>
              </w:rPr>
            </w:pPr>
          </w:p>
        </w:tc>
        <w:tc>
          <w:tcPr>
            <w:tcW w:w="999" w:type="dxa"/>
            <w:gridSpan w:val="2"/>
            <w:shd w:val="clear" w:color="auto" w:fill="auto"/>
            <w:vAlign w:val="center"/>
          </w:tcPr>
          <w:p w:rsidR="00630D31" w:rsidRDefault="00630D31">
            <w:pPr>
              <w:rPr>
                <w:rFonts w:ascii="宋体" w:eastAsia="宋体" w:hAnsi="宋体" w:cs="宋体"/>
                <w:color w:val="000000"/>
                <w:sz w:val="16"/>
                <w:szCs w:val="16"/>
              </w:rPr>
            </w:pPr>
          </w:p>
        </w:tc>
        <w:tc>
          <w:tcPr>
            <w:tcW w:w="999" w:type="dxa"/>
            <w:gridSpan w:val="2"/>
            <w:shd w:val="clear" w:color="auto" w:fill="auto"/>
            <w:vAlign w:val="center"/>
          </w:tcPr>
          <w:p w:rsidR="00630D31" w:rsidRDefault="00630D31">
            <w:pPr>
              <w:rPr>
                <w:rFonts w:ascii="宋体" w:eastAsia="宋体" w:hAnsi="宋体" w:cs="宋体"/>
                <w:color w:val="000000"/>
                <w:sz w:val="16"/>
                <w:szCs w:val="16"/>
              </w:rPr>
            </w:pPr>
          </w:p>
        </w:tc>
        <w:tc>
          <w:tcPr>
            <w:tcW w:w="999" w:type="dxa"/>
            <w:gridSpan w:val="2"/>
            <w:shd w:val="clear" w:color="auto" w:fill="auto"/>
            <w:vAlign w:val="center"/>
          </w:tcPr>
          <w:p w:rsidR="00630D31" w:rsidRDefault="00630D31">
            <w:pPr>
              <w:rPr>
                <w:rFonts w:ascii="宋体" w:eastAsia="宋体" w:hAnsi="宋体" w:cs="宋体"/>
                <w:color w:val="000000"/>
                <w:sz w:val="16"/>
                <w:szCs w:val="16"/>
              </w:rPr>
            </w:pPr>
          </w:p>
        </w:tc>
        <w:tc>
          <w:tcPr>
            <w:tcW w:w="1932" w:type="dxa"/>
            <w:gridSpan w:val="2"/>
            <w:shd w:val="clear" w:color="auto" w:fill="auto"/>
            <w:vAlign w:val="center"/>
          </w:tcPr>
          <w:p w:rsidR="00630D31" w:rsidRDefault="00B54309">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公开02表</w:t>
            </w:r>
          </w:p>
        </w:tc>
      </w:tr>
      <w:tr w:rsidR="00630D31">
        <w:trPr>
          <w:trHeight w:val="315"/>
        </w:trPr>
        <w:tc>
          <w:tcPr>
            <w:tcW w:w="1643" w:type="dxa"/>
            <w:gridSpan w:val="2"/>
            <w:shd w:val="clear" w:color="auto" w:fill="auto"/>
            <w:vAlign w:val="center"/>
          </w:tcPr>
          <w:p w:rsidR="00630D31" w:rsidRDefault="00630D31">
            <w:pPr>
              <w:rPr>
                <w:rFonts w:ascii="宋体" w:eastAsia="宋体" w:hAnsi="宋体" w:cs="宋体"/>
                <w:color w:val="000000"/>
                <w:sz w:val="16"/>
                <w:szCs w:val="16"/>
              </w:rPr>
            </w:pPr>
          </w:p>
        </w:tc>
        <w:tc>
          <w:tcPr>
            <w:tcW w:w="709" w:type="dxa"/>
            <w:shd w:val="clear" w:color="auto" w:fill="auto"/>
            <w:vAlign w:val="center"/>
          </w:tcPr>
          <w:p w:rsidR="00630D31" w:rsidRDefault="00630D31">
            <w:pPr>
              <w:rPr>
                <w:rFonts w:ascii="宋体" w:eastAsia="宋体" w:hAnsi="宋体" w:cs="宋体"/>
                <w:color w:val="000000"/>
                <w:sz w:val="16"/>
                <w:szCs w:val="16"/>
              </w:rPr>
            </w:pPr>
          </w:p>
        </w:tc>
        <w:tc>
          <w:tcPr>
            <w:tcW w:w="1041" w:type="dxa"/>
            <w:shd w:val="clear" w:color="auto" w:fill="auto"/>
            <w:vAlign w:val="center"/>
          </w:tcPr>
          <w:p w:rsidR="00630D31" w:rsidRDefault="00630D31">
            <w:pPr>
              <w:rPr>
                <w:rFonts w:ascii="宋体" w:eastAsia="宋体" w:hAnsi="宋体" w:cs="宋体"/>
                <w:color w:val="000000"/>
                <w:sz w:val="16"/>
                <w:szCs w:val="16"/>
              </w:rPr>
            </w:pPr>
          </w:p>
        </w:tc>
        <w:tc>
          <w:tcPr>
            <w:tcW w:w="999" w:type="dxa"/>
            <w:gridSpan w:val="2"/>
            <w:shd w:val="clear" w:color="auto" w:fill="auto"/>
            <w:vAlign w:val="center"/>
          </w:tcPr>
          <w:p w:rsidR="00630D31" w:rsidRDefault="00630D31">
            <w:pPr>
              <w:rPr>
                <w:rFonts w:ascii="宋体" w:eastAsia="宋体" w:hAnsi="宋体" w:cs="宋体"/>
                <w:color w:val="000000"/>
                <w:sz w:val="16"/>
                <w:szCs w:val="16"/>
              </w:rPr>
            </w:pPr>
          </w:p>
        </w:tc>
        <w:tc>
          <w:tcPr>
            <w:tcW w:w="999" w:type="dxa"/>
            <w:gridSpan w:val="2"/>
            <w:shd w:val="clear" w:color="auto" w:fill="auto"/>
            <w:vAlign w:val="center"/>
          </w:tcPr>
          <w:p w:rsidR="00630D31" w:rsidRDefault="00630D31">
            <w:pPr>
              <w:rPr>
                <w:rFonts w:ascii="宋体" w:eastAsia="宋体" w:hAnsi="宋体" w:cs="宋体"/>
                <w:color w:val="000000"/>
                <w:sz w:val="16"/>
                <w:szCs w:val="16"/>
              </w:rPr>
            </w:pPr>
          </w:p>
        </w:tc>
        <w:tc>
          <w:tcPr>
            <w:tcW w:w="999" w:type="dxa"/>
            <w:gridSpan w:val="2"/>
            <w:shd w:val="clear" w:color="auto" w:fill="auto"/>
            <w:vAlign w:val="center"/>
          </w:tcPr>
          <w:p w:rsidR="00630D31" w:rsidRDefault="00630D31">
            <w:pPr>
              <w:rPr>
                <w:rFonts w:ascii="宋体" w:eastAsia="宋体" w:hAnsi="宋体" w:cs="宋体"/>
                <w:color w:val="000000"/>
                <w:sz w:val="16"/>
                <w:szCs w:val="16"/>
              </w:rPr>
            </w:pPr>
          </w:p>
        </w:tc>
        <w:tc>
          <w:tcPr>
            <w:tcW w:w="999" w:type="dxa"/>
            <w:gridSpan w:val="2"/>
            <w:shd w:val="clear" w:color="auto" w:fill="auto"/>
            <w:vAlign w:val="center"/>
          </w:tcPr>
          <w:p w:rsidR="00630D31" w:rsidRDefault="00630D31">
            <w:pPr>
              <w:rPr>
                <w:rFonts w:ascii="宋体" w:eastAsia="宋体" w:hAnsi="宋体" w:cs="宋体"/>
                <w:color w:val="000000"/>
                <w:sz w:val="16"/>
                <w:szCs w:val="16"/>
              </w:rPr>
            </w:pPr>
          </w:p>
        </w:tc>
        <w:tc>
          <w:tcPr>
            <w:tcW w:w="999" w:type="dxa"/>
            <w:gridSpan w:val="2"/>
            <w:shd w:val="clear" w:color="auto" w:fill="auto"/>
            <w:vAlign w:val="center"/>
          </w:tcPr>
          <w:p w:rsidR="00630D31" w:rsidRDefault="00630D31">
            <w:pPr>
              <w:rPr>
                <w:rFonts w:ascii="宋体" w:eastAsia="宋体" w:hAnsi="宋体" w:cs="宋体"/>
                <w:color w:val="000000"/>
                <w:sz w:val="16"/>
                <w:szCs w:val="16"/>
              </w:rPr>
            </w:pPr>
          </w:p>
        </w:tc>
        <w:tc>
          <w:tcPr>
            <w:tcW w:w="1932" w:type="dxa"/>
            <w:gridSpan w:val="2"/>
            <w:shd w:val="clear" w:color="auto" w:fill="auto"/>
            <w:vAlign w:val="center"/>
          </w:tcPr>
          <w:p w:rsidR="00630D31" w:rsidRDefault="00B54309">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单位：万元</w:t>
            </w:r>
          </w:p>
        </w:tc>
      </w:tr>
      <w:tr w:rsidR="00630D31">
        <w:trPr>
          <w:trHeight w:val="300"/>
        </w:trPr>
        <w:tc>
          <w:tcPr>
            <w:tcW w:w="2352"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项目</w:t>
            </w:r>
          </w:p>
        </w:tc>
        <w:tc>
          <w:tcPr>
            <w:tcW w:w="1138"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本年收入合计</w:t>
            </w:r>
          </w:p>
        </w:tc>
        <w:tc>
          <w:tcPr>
            <w:tcW w:w="1138"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财政拨款收入</w:t>
            </w:r>
          </w:p>
        </w:tc>
        <w:tc>
          <w:tcPr>
            <w:tcW w:w="1138"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上级补助收入</w:t>
            </w:r>
          </w:p>
        </w:tc>
        <w:tc>
          <w:tcPr>
            <w:tcW w:w="1138"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事业收入</w:t>
            </w:r>
          </w:p>
        </w:tc>
        <w:tc>
          <w:tcPr>
            <w:tcW w:w="1138"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经营收入</w:t>
            </w:r>
          </w:p>
        </w:tc>
        <w:tc>
          <w:tcPr>
            <w:tcW w:w="1138"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附属单位</w:t>
            </w:r>
            <w:r>
              <w:rPr>
                <w:rFonts w:ascii="宋体" w:eastAsia="宋体" w:hAnsi="宋体" w:cs="宋体" w:hint="eastAsia"/>
                <w:b/>
                <w:color w:val="000000"/>
                <w:kern w:val="0"/>
                <w:sz w:val="16"/>
                <w:szCs w:val="16"/>
              </w:rPr>
              <w:br/>
              <w:t>上缴收入</w:t>
            </w:r>
          </w:p>
        </w:tc>
        <w:tc>
          <w:tcPr>
            <w:tcW w:w="1140"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其他收入</w:t>
            </w:r>
          </w:p>
        </w:tc>
      </w:tr>
      <w:tr w:rsidR="00630D31">
        <w:trPr>
          <w:trHeight w:val="600"/>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功能分类</w:t>
            </w:r>
            <w:r>
              <w:rPr>
                <w:rFonts w:ascii="宋体" w:eastAsia="宋体" w:hAnsi="宋体" w:cs="宋体" w:hint="eastAsia"/>
                <w:b/>
                <w:color w:val="000000"/>
                <w:kern w:val="0"/>
                <w:sz w:val="16"/>
                <w:szCs w:val="16"/>
              </w:rPr>
              <w:br/>
              <w:t>科目编码</w:t>
            </w:r>
          </w:p>
        </w:tc>
        <w:tc>
          <w:tcPr>
            <w:tcW w:w="1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科目名称</w:t>
            </w:r>
          </w:p>
        </w:tc>
        <w:tc>
          <w:tcPr>
            <w:tcW w:w="1138"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630D31" w:rsidRDefault="00630D31">
            <w:pPr>
              <w:jc w:val="center"/>
              <w:rPr>
                <w:rFonts w:ascii="宋体" w:eastAsia="宋体" w:hAnsi="宋体" w:cs="宋体"/>
                <w:b/>
                <w:color w:val="000000"/>
                <w:sz w:val="16"/>
                <w:szCs w:val="16"/>
              </w:rPr>
            </w:pPr>
          </w:p>
        </w:tc>
        <w:tc>
          <w:tcPr>
            <w:tcW w:w="1138"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630D31" w:rsidRDefault="00630D31">
            <w:pPr>
              <w:jc w:val="center"/>
              <w:rPr>
                <w:rFonts w:ascii="宋体" w:eastAsia="宋体" w:hAnsi="宋体" w:cs="宋体"/>
                <w:b/>
                <w:color w:val="000000"/>
                <w:sz w:val="16"/>
                <w:szCs w:val="16"/>
              </w:rPr>
            </w:pPr>
          </w:p>
        </w:tc>
        <w:tc>
          <w:tcPr>
            <w:tcW w:w="1138"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630D31" w:rsidRDefault="00630D31">
            <w:pPr>
              <w:jc w:val="center"/>
              <w:rPr>
                <w:rFonts w:ascii="宋体" w:eastAsia="宋体" w:hAnsi="宋体" w:cs="宋体"/>
                <w:b/>
                <w:color w:val="000000"/>
                <w:sz w:val="16"/>
                <w:szCs w:val="16"/>
              </w:rPr>
            </w:pPr>
          </w:p>
        </w:tc>
        <w:tc>
          <w:tcPr>
            <w:tcW w:w="1138"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630D31" w:rsidRDefault="00630D31">
            <w:pPr>
              <w:jc w:val="center"/>
              <w:rPr>
                <w:rFonts w:ascii="宋体" w:eastAsia="宋体" w:hAnsi="宋体" w:cs="宋体"/>
                <w:b/>
                <w:color w:val="000000"/>
                <w:sz w:val="16"/>
                <w:szCs w:val="16"/>
              </w:rPr>
            </w:pPr>
          </w:p>
        </w:tc>
        <w:tc>
          <w:tcPr>
            <w:tcW w:w="1138"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630D31" w:rsidRDefault="00630D31">
            <w:pPr>
              <w:jc w:val="center"/>
              <w:rPr>
                <w:rFonts w:ascii="宋体" w:eastAsia="宋体" w:hAnsi="宋体" w:cs="宋体"/>
                <w:b/>
                <w:color w:val="000000"/>
                <w:sz w:val="16"/>
                <w:szCs w:val="16"/>
              </w:rPr>
            </w:pPr>
          </w:p>
        </w:tc>
        <w:tc>
          <w:tcPr>
            <w:tcW w:w="1138"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630D31" w:rsidRDefault="00630D31">
            <w:pPr>
              <w:jc w:val="center"/>
              <w:rPr>
                <w:rFonts w:ascii="宋体" w:eastAsia="宋体" w:hAnsi="宋体" w:cs="宋体"/>
                <w:b/>
                <w:color w:val="000000"/>
                <w:sz w:val="16"/>
                <w:szCs w:val="16"/>
              </w:rPr>
            </w:pPr>
          </w:p>
        </w:tc>
        <w:tc>
          <w:tcPr>
            <w:tcW w:w="1140"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rsidR="00630D31" w:rsidRDefault="00630D31">
            <w:pPr>
              <w:jc w:val="center"/>
              <w:rPr>
                <w:rFonts w:ascii="宋体" w:eastAsia="宋体" w:hAnsi="宋体" w:cs="宋体"/>
                <w:b/>
                <w:color w:val="000000"/>
                <w:sz w:val="16"/>
                <w:szCs w:val="16"/>
              </w:rPr>
            </w:pPr>
          </w:p>
        </w:tc>
      </w:tr>
      <w:tr w:rsidR="00630D31">
        <w:trPr>
          <w:trHeight w:val="300"/>
        </w:trPr>
        <w:tc>
          <w:tcPr>
            <w:tcW w:w="2352"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栏次</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1</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3</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4</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5</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6</w:t>
            </w:r>
          </w:p>
        </w:tc>
        <w:tc>
          <w:tcPr>
            <w:tcW w:w="114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7</w:t>
            </w:r>
          </w:p>
        </w:tc>
      </w:tr>
      <w:tr w:rsidR="00E706B8">
        <w:trPr>
          <w:trHeight w:val="300"/>
        </w:trPr>
        <w:tc>
          <w:tcPr>
            <w:tcW w:w="2352"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合计</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1350.66</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1350.66</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b/>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b/>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b/>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b/>
                <w:color w:val="000000"/>
                <w:sz w:val="16"/>
                <w:szCs w:val="16"/>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b/>
                <w:color w:val="000000"/>
                <w:sz w:val="16"/>
                <w:szCs w:val="16"/>
              </w:rPr>
            </w:pPr>
          </w:p>
        </w:tc>
      </w:tr>
      <w:tr w:rsidR="00E706B8">
        <w:trPr>
          <w:trHeight w:val="300"/>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208</w:t>
            </w:r>
          </w:p>
        </w:tc>
        <w:tc>
          <w:tcPr>
            <w:tcW w:w="1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社会保障和就业支出</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209.32</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209.32</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b/>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b/>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b/>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b/>
                <w:color w:val="000000"/>
                <w:sz w:val="16"/>
                <w:szCs w:val="16"/>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b/>
                <w:color w:val="000000"/>
                <w:sz w:val="16"/>
                <w:szCs w:val="16"/>
              </w:rPr>
            </w:pPr>
          </w:p>
        </w:tc>
      </w:tr>
      <w:tr w:rsidR="00E706B8">
        <w:trPr>
          <w:trHeight w:val="300"/>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208205</w:t>
            </w:r>
          </w:p>
        </w:tc>
        <w:tc>
          <w:tcPr>
            <w:tcW w:w="1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行政事业单位离退休</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173.17</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173.17</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r>
      <w:tr w:rsidR="00E706B8">
        <w:trPr>
          <w:trHeight w:val="300"/>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2080501</w:t>
            </w:r>
          </w:p>
        </w:tc>
        <w:tc>
          <w:tcPr>
            <w:tcW w:w="1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4A0BE7">
            <w:pPr>
              <w:widowControl/>
              <w:ind w:firstLineChars="100" w:firstLine="160"/>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归口管理的行政单位离退休</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161.61</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161.61</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r>
      <w:tr w:rsidR="00E706B8">
        <w:trPr>
          <w:trHeight w:val="300"/>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2080505</w:t>
            </w:r>
          </w:p>
        </w:tc>
        <w:tc>
          <w:tcPr>
            <w:tcW w:w="1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4A0BE7">
            <w:pPr>
              <w:widowControl/>
              <w:ind w:firstLineChars="100" w:firstLine="160"/>
              <w:jc w:val="left"/>
              <w:textAlignment w:val="center"/>
              <w:rPr>
                <w:rFonts w:ascii="宋体" w:eastAsia="宋体" w:hAnsi="宋体" w:cs="宋体"/>
                <w:color w:val="000000"/>
                <w:sz w:val="16"/>
                <w:szCs w:val="16"/>
              </w:rPr>
            </w:pPr>
            <w:r w:rsidRPr="00A01D1C">
              <w:rPr>
                <w:rFonts w:ascii="宋体" w:eastAsia="宋体" w:hAnsi="宋体" w:cs="宋体" w:hint="eastAsia"/>
                <w:color w:val="000000"/>
                <w:sz w:val="16"/>
                <w:szCs w:val="16"/>
              </w:rPr>
              <w:t>机关事业单位基本养老保险缴费支出</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11.56</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11.56</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r>
      <w:tr w:rsidR="00E706B8">
        <w:trPr>
          <w:trHeight w:val="300"/>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20808</w:t>
            </w:r>
          </w:p>
        </w:tc>
        <w:tc>
          <w:tcPr>
            <w:tcW w:w="1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抚恤</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36.15</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36.15</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r>
      <w:tr w:rsidR="00E706B8">
        <w:trPr>
          <w:trHeight w:val="300"/>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2080801</w:t>
            </w:r>
          </w:p>
        </w:tc>
        <w:tc>
          <w:tcPr>
            <w:tcW w:w="1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4A0BE7">
            <w:pPr>
              <w:widowControl/>
              <w:ind w:firstLineChars="100" w:firstLine="160"/>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死亡抚恤</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36.15</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36.15</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r>
      <w:tr w:rsidR="00E706B8">
        <w:trPr>
          <w:trHeight w:val="300"/>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210</w:t>
            </w:r>
          </w:p>
        </w:tc>
        <w:tc>
          <w:tcPr>
            <w:tcW w:w="1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left"/>
              <w:textAlignment w:val="center"/>
              <w:rPr>
                <w:rFonts w:ascii="宋体" w:eastAsia="宋体" w:hAnsi="宋体" w:cs="宋体"/>
                <w:color w:val="000000"/>
                <w:sz w:val="16"/>
                <w:szCs w:val="16"/>
              </w:rPr>
            </w:pPr>
            <w:r w:rsidRPr="00A01D1C">
              <w:rPr>
                <w:rFonts w:ascii="宋体" w:eastAsia="宋体" w:hAnsi="宋体" w:cs="宋体" w:hint="eastAsia"/>
                <w:color w:val="000000"/>
                <w:sz w:val="16"/>
                <w:szCs w:val="16"/>
              </w:rPr>
              <w:t>医疗卫生与计划生育支出</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10.53</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10.53</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r>
      <w:tr w:rsidR="00E706B8">
        <w:trPr>
          <w:trHeight w:val="300"/>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21005</w:t>
            </w:r>
          </w:p>
        </w:tc>
        <w:tc>
          <w:tcPr>
            <w:tcW w:w="1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4A0BE7">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医疗保障</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10.53</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10.53</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kern w:val="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kern w:val="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kern w:val="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kern w:val="0"/>
                <w:sz w:val="16"/>
                <w:szCs w:val="16"/>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kern w:val="0"/>
                <w:sz w:val="16"/>
                <w:szCs w:val="16"/>
              </w:rPr>
            </w:pPr>
          </w:p>
        </w:tc>
      </w:tr>
      <w:tr w:rsidR="00E706B8">
        <w:trPr>
          <w:trHeight w:val="300"/>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2100501</w:t>
            </w:r>
          </w:p>
        </w:tc>
        <w:tc>
          <w:tcPr>
            <w:tcW w:w="1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4A0BE7">
            <w:pPr>
              <w:widowControl/>
              <w:ind w:firstLineChars="100" w:firstLine="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行政单位医疗</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10.53</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10.53</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kern w:val="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kern w:val="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kern w:val="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kern w:val="0"/>
                <w:sz w:val="16"/>
                <w:szCs w:val="16"/>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kern w:val="0"/>
                <w:sz w:val="16"/>
                <w:szCs w:val="16"/>
              </w:rPr>
            </w:pPr>
          </w:p>
        </w:tc>
      </w:tr>
      <w:tr w:rsidR="00E706B8">
        <w:trPr>
          <w:trHeight w:val="300"/>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216</w:t>
            </w:r>
          </w:p>
        </w:tc>
        <w:tc>
          <w:tcPr>
            <w:tcW w:w="1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商业服务业等支出</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1115</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1115</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kern w:val="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kern w:val="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kern w:val="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kern w:val="0"/>
                <w:sz w:val="16"/>
                <w:szCs w:val="16"/>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kern w:val="0"/>
                <w:sz w:val="16"/>
                <w:szCs w:val="16"/>
              </w:rPr>
            </w:pPr>
          </w:p>
        </w:tc>
      </w:tr>
      <w:tr w:rsidR="00E706B8">
        <w:trPr>
          <w:trHeight w:val="300"/>
        </w:trPr>
        <w:tc>
          <w:tcPr>
            <w:tcW w:w="705"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E706B8" w:rsidRDefault="00E706B8">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21602</w:t>
            </w:r>
          </w:p>
        </w:tc>
        <w:tc>
          <w:tcPr>
            <w:tcW w:w="1647"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rsidP="004A0BE7">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商业流通事务</w:t>
            </w: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1115</w:t>
            </w: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1115</w:t>
            </w: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4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r>
      <w:tr w:rsidR="00E706B8">
        <w:trPr>
          <w:trHeight w:val="300"/>
        </w:trPr>
        <w:tc>
          <w:tcPr>
            <w:tcW w:w="705"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E706B8" w:rsidRDefault="00E706B8">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2160201</w:t>
            </w:r>
          </w:p>
        </w:tc>
        <w:tc>
          <w:tcPr>
            <w:tcW w:w="1647"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rsidP="004A0BE7">
            <w:pPr>
              <w:widowControl/>
              <w:ind w:firstLineChars="100" w:firstLine="160"/>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行政运行</w:t>
            </w: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262.96</w:t>
            </w: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262.96</w:t>
            </w: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4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r>
      <w:tr w:rsidR="00E706B8">
        <w:trPr>
          <w:trHeight w:val="300"/>
        </w:trPr>
        <w:tc>
          <w:tcPr>
            <w:tcW w:w="705"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E706B8" w:rsidRDefault="00E706B8">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2160299</w:t>
            </w:r>
          </w:p>
        </w:tc>
        <w:tc>
          <w:tcPr>
            <w:tcW w:w="1647"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rsidP="004A0BE7">
            <w:pPr>
              <w:widowControl/>
              <w:ind w:firstLineChars="100" w:firstLine="160"/>
              <w:jc w:val="left"/>
              <w:textAlignment w:val="center"/>
              <w:rPr>
                <w:rFonts w:ascii="宋体" w:eastAsia="宋体" w:hAnsi="宋体" w:cs="宋体"/>
                <w:color w:val="000000"/>
                <w:sz w:val="16"/>
                <w:szCs w:val="16"/>
              </w:rPr>
            </w:pPr>
            <w:r w:rsidRPr="00A01D1C">
              <w:rPr>
                <w:rFonts w:ascii="宋体" w:eastAsia="宋体" w:hAnsi="宋体" w:cs="宋体" w:hint="eastAsia"/>
                <w:color w:val="000000"/>
                <w:sz w:val="16"/>
                <w:szCs w:val="16"/>
              </w:rPr>
              <w:t>其他商业流通事务支出</w:t>
            </w: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852.04</w:t>
            </w: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852.04</w:t>
            </w: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4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r>
      <w:tr w:rsidR="00E706B8">
        <w:trPr>
          <w:trHeight w:val="300"/>
        </w:trPr>
        <w:tc>
          <w:tcPr>
            <w:tcW w:w="705"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E706B8" w:rsidRDefault="00E706B8">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221</w:t>
            </w:r>
          </w:p>
        </w:tc>
        <w:tc>
          <w:tcPr>
            <w:tcW w:w="1647"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住房保障支出</w:t>
            </w: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15.8</w:t>
            </w: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15.8</w:t>
            </w: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4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r>
      <w:tr w:rsidR="00E706B8">
        <w:trPr>
          <w:trHeight w:val="300"/>
        </w:trPr>
        <w:tc>
          <w:tcPr>
            <w:tcW w:w="705"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E706B8" w:rsidRDefault="00E706B8">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22102</w:t>
            </w:r>
          </w:p>
        </w:tc>
        <w:tc>
          <w:tcPr>
            <w:tcW w:w="1647"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rsidP="004A0BE7">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住房改革支出</w:t>
            </w: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15.8</w:t>
            </w: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15.8</w:t>
            </w: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4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r>
      <w:tr w:rsidR="00E706B8">
        <w:trPr>
          <w:trHeight w:val="300"/>
        </w:trPr>
        <w:tc>
          <w:tcPr>
            <w:tcW w:w="705"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E706B8" w:rsidRDefault="00E706B8">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2210201</w:t>
            </w:r>
          </w:p>
        </w:tc>
        <w:tc>
          <w:tcPr>
            <w:tcW w:w="1647"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rsidP="004A0BE7">
            <w:pPr>
              <w:widowControl/>
              <w:ind w:firstLineChars="100" w:firstLine="160"/>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住房公积金</w:t>
            </w: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15.8</w:t>
            </w: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15.8</w:t>
            </w: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4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r>
      <w:tr w:rsidR="00E706B8">
        <w:trPr>
          <w:trHeight w:val="360"/>
        </w:trPr>
        <w:tc>
          <w:tcPr>
            <w:tcW w:w="10320" w:type="dxa"/>
            <w:gridSpan w:val="16"/>
            <w:shd w:val="clear" w:color="auto" w:fill="auto"/>
            <w:vAlign w:val="center"/>
          </w:tcPr>
          <w:p w:rsidR="00E706B8" w:rsidRDefault="00E706B8">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注：本表反映部门本年度取得的各项收入情况。</w:t>
            </w:r>
          </w:p>
        </w:tc>
      </w:tr>
      <w:tr w:rsidR="00E706B8">
        <w:trPr>
          <w:trHeight w:val="360"/>
        </w:trPr>
        <w:tc>
          <w:tcPr>
            <w:tcW w:w="10320" w:type="dxa"/>
            <w:gridSpan w:val="16"/>
            <w:shd w:val="clear" w:color="auto" w:fill="auto"/>
            <w:vAlign w:val="center"/>
          </w:tcPr>
          <w:p w:rsidR="00E706B8" w:rsidRDefault="00E706B8">
            <w:pPr>
              <w:widowControl/>
              <w:jc w:val="left"/>
              <w:textAlignment w:val="center"/>
              <w:rPr>
                <w:rFonts w:ascii="宋体" w:eastAsia="宋体" w:hAnsi="宋体" w:cs="宋体"/>
                <w:color w:val="000000"/>
                <w:kern w:val="0"/>
                <w:sz w:val="16"/>
                <w:szCs w:val="16"/>
              </w:rPr>
            </w:pPr>
          </w:p>
        </w:tc>
      </w:tr>
    </w:tbl>
    <w:p w:rsidR="00630D31" w:rsidRDefault="00630D31">
      <w:pPr>
        <w:spacing w:line="360" w:lineRule="auto"/>
        <w:jc w:val="center"/>
        <w:rPr>
          <w:rFonts w:ascii="隶书" w:eastAsia="隶书" w:hAnsi="隶书" w:cs="隶书"/>
          <w:sz w:val="52"/>
          <w:szCs w:val="52"/>
        </w:rPr>
        <w:sectPr w:rsidR="00630D31">
          <w:pgSz w:w="11906" w:h="16838"/>
          <w:pgMar w:top="1440" w:right="1800" w:bottom="1440" w:left="1800" w:header="851" w:footer="992" w:gutter="0"/>
          <w:pgNumType w:fmt="numberInDash"/>
          <w:cols w:space="425"/>
          <w:docGrid w:type="lines" w:linePitch="312"/>
        </w:sectPr>
      </w:pPr>
    </w:p>
    <w:tbl>
      <w:tblPr>
        <w:tblW w:w="10335" w:type="dxa"/>
        <w:tblInd w:w="-1051" w:type="dxa"/>
        <w:tblLayout w:type="fixed"/>
        <w:tblCellMar>
          <w:top w:w="15" w:type="dxa"/>
          <w:left w:w="15" w:type="dxa"/>
          <w:bottom w:w="15" w:type="dxa"/>
          <w:right w:w="15" w:type="dxa"/>
        </w:tblCellMar>
        <w:tblLook w:val="04A0" w:firstRow="1" w:lastRow="0" w:firstColumn="1" w:lastColumn="0" w:noHBand="0" w:noVBand="1"/>
      </w:tblPr>
      <w:tblGrid>
        <w:gridCol w:w="720"/>
        <w:gridCol w:w="992"/>
        <w:gridCol w:w="1519"/>
        <w:gridCol w:w="1161"/>
        <w:gridCol w:w="23"/>
        <w:gridCol w:w="976"/>
        <w:gridCol w:w="208"/>
        <w:gridCol w:w="791"/>
        <w:gridCol w:w="393"/>
        <w:gridCol w:w="606"/>
        <w:gridCol w:w="578"/>
        <w:gridCol w:w="421"/>
        <w:gridCol w:w="763"/>
        <w:gridCol w:w="1184"/>
      </w:tblGrid>
      <w:tr w:rsidR="00630D31">
        <w:trPr>
          <w:trHeight w:val="375"/>
        </w:trPr>
        <w:tc>
          <w:tcPr>
            <w:tcW w:w="10335" w:type="dxa"/>
            <w:gridSpan w:val="14"/>
            <w:shd w:val="clear" w:color="auto" w:fill="auto"/>
            <w:vAlign w:val="center"/>
          </w:tcPr>
          <w:p w:rsidR="00630D31" w:rsidRDefault="00B54309">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支出决算表</w:t>
            </w:r>
          </w:p>
        </w:tc>
      </w:tr>
      <w:tr w:rsidR="00630D31">
        <w:trPr>
          <w:trHeight w:val="315"/>
        </w:trPr>
        <w:tc>
          <w:tcPr>
            <w:tcW w:w="1712" w:type="dxa"/>
            <w:gridSpan w:val="2"/>
            <w:shd w:val="clear" w:color="auto" w:fill="auto"/>
            <w:vAlign w:val="center"/>
          </w:tcPr>
          <w:p w:rsidR="00630D31" w:rsidRDefault="00630D31">
            <w:pPr>
              <w:rPr>
                <w:rFonts w:ascii="宋体" w:eastAsia="宋体" w:hAnsi="宋体" w:cs="宋体"/>
                <w:color w:val="000000"/>
                <w:sz w:val="16"/>
                <w:szCs w:val="16"/>
              </w:rPr>
            </w:pPr>
          </w:p>
        </w:tc>
        <w:tc>
          <w:tcPr>
            <w:tcW w:w="1519" w:type="dxa"/>
            <w:shd w:val="clear" w:color="auto" w:fill="auto"/>
            <w:vAlign w:val="center"/>
          </w:tcPr>
          <w:p w:rsidR="00630D31" w:rsidRDefault="00630D31">
            <w:pPr>
              <w:rPr>
                <w:rFonts w:ascii="宋体" w:eastAsia="宋体" w:hAnsi="宋体" w:cs="宋体"/>
                <w:color w:val="000000"/>
                <w:sz w:val="16"/>
                <w:szCs w:val="16"/>
              </w:rPr>
            </w:pPr>
          </w:p>
        </w:tc>
        <w:tc>
          <w:tcPr>
            <w:tcW w:w="1161" w:type="dxa"/>
            <w:shd w:val="clear" w:color="auto" w:fill="auto"/>
            <w:vAlign w:val="center"/>
          </w:tcPr>
          <w:p w:rsidR="00630D31" w:rsidRDefault="00630D31">
            <w:pPr>
              <w:rPr>
                <w:rFonts w:ascii="宋体" w:eastAsia="宋体" w:hAnsi="宋体" w:cs="宋体"/>
                <w:color w:val="000000"/>
                <w:sz w:val="16"/>
                <w:szCs w:val="16"/>
              </w:rPr>
            </w:pPr>
          </w:p>
        </w:tc>
        <w:tc>
          <w:tcPr>
            <w:tcW w:w="999" w:type="dxa"/>
            <w:gridSpan w:val="2"/>
            <w:shd w:val="clear" w:color="auto" w:fill="auto"/>
            <w:vAlign w:val="center"/>
          </w:tcPr>
          <w:p w:rsidR="00630D31" w:rsidRDefault="00630D31">
            <w:pPr>
              <w:rPr>
                <w:rFonts w:ascii="宋体" w:eastAsia="宋体" w:hAnsi="宋体" w:cs="宋体"/>
                <w:color w:val="000000"/>
                <w:sz w:val="16"/>
                <w:szCs w:val="16"/>
              </w:rPr>
            </w:pPr>
          </w:p>
        </w:tc>
        <w:tc>
          <w:tcPr>
            <w:tcW w:w="999" w:type="dxa"/>
            <w:gridSpan w:val="2"/>
            <w:shd w:val="clear" w:color="auto" w:fill="auto"/>
            <w:vAlign w:val="center"/>
          </w:tcPr>
          <w:p w:rsidR="00630D31" w:rsidRDefault="00630D31">
            <w:pPr>
              <w:rPr>
                <w:rFonts w:ascii="宋体" w:eastAsia="宋体" w:hAnsi="宋体" w:cs="宋体"/>
                <w:color w:val="000000"/>
                <w:sz w:val="16"/>
                <w:szCs w:val="16"/>
              </w:rPr>
            </w:pPr>
          </w:p>
        </w:tc>
        <w:tc>
          <w:tcPr>
            <w:tcW w:w="999" w:type="dxa"/>
            <w:gridSpan w:val="2"/>
            <w:shd w:val="clear" w:color="auto" w:fill="auto"/>
            <w:vAlign w:val="center"/>
          </w:tcPr>
          <w:p w:rsidR="00630D31" w:rsidRDefault="00630D31">
            <w:pPr>
              <w:rPr>
                <w:rFonts w:ascii="宋体" w:eastAsia="宋体" w:hAnsi="宋体" w:cs="宋体"/>
                <w:color w:val="000000"/>
                <w:sz w:val="16"/>
                <w:szCs w:val="16"/>
              </w:rPr>
            </w:pPr>
          </w:p>
        </w:tc>
        <w:tc>
          <w:tcPr>
            <w:tcW w:w="999" w:type="dxa"/>
            <w:gridSpan w:val="2"/>
            <w:shd w:val="clear" w:color="auto" w:fill="auto"/>
            <w:vAlign w:val="center"/>
          </w:tcPr>
          <w:p w:rsidR="00630D31" w:rsidRDefault="00630D31">
            <w:pPr>
              <w:rPr>
                <w:rFonts w:ascii="宋体" w:eastAsia="宋体" w:hAnsi="宋体" w:cs="宋体"/>
                <w:color w:val="000000"/>
                <w:sz w:val="16"/>
                <w:szCs w:val="16"/>
              </w:rPr>
            </w:pPr>
          </w:p>
        </w:tc>
        <w:tc>
          <w:tcPr>
            <w:tcW w:w="1947" w:type="dxa"/>
            <w:gridSpan w:val="2"/>
            <w:shd w:val="clear" w:color="auto" w:fill="auto"/>
            <w:vAlign w:val="center"/>
          </w:tcPr>
          <w:p w:rsidR="00630D31" w:rsidRDefault="00B54309">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公开03表</w:t>
            </w:r>
          </w:p>
        </w:tc>
      </w:tr>
      <w:tr w:rsidR="00630D31">
        <w:trPr>
          <w:trHeight w:val="315"/>
        </w:trPr>
        <w:tc>
          <w:tcPr>
            <w:tcW w:w="1712" w:type="dxa"/>
            <w:gridSpan w:val="2"/>
            <w:shd w:val="clear" w:color="auto" w:fill="auto"/>
            <w:vAlign w:val="center"/>
          </w:tcPr>
          <w:p w:rsidR="00630D31" w:rsidRDefault="00630D31">
            <w:pPr>
              <w:rPr>
                <w:rFonts w:ascii="宋体" w:eastAsia="宋体" w:hAnsi="宋体" w:cs="宋体"/>
                <w:color w:val="000000"/>
                <w:sz w:val="16"/>
                <w:szCs w:val="16"/>
              </w:rPr>
            </w:pPr>
          </w:p>
        </w:tc>
        <w:tc>
          <w:tcPr>
            <w:tcW w:w="1519" w:type="dxa"/>
            <w:shd w:val="clear" w:color="auto" w:fill="auto"/>
            <w:vAlign w:val="center"/>
          </w:tcPr>
          <w:p w:rsidR="00630D31" w:rsidRDefault="00630D31">
            <w:pPr>
              <w:rPr>
                <w:rFonts w:ascii="宋体" w:eastAsia="宋体" w:hAnsi="宋体" w:cs="宋体"/>
                <w:color w:val="000000"/>
                <w:sz w:val="16"/>
                <w:szCs w:val="16"/>
              </w:rPr>
            </w:pPr>
          </w:p>
        </w:tc>
        <w:tc>
          <w:tcPr>
            <w:tcW w:w="1161" w:type="dxa"/>
            <w:shd w:val="clear" w:color="auto" w:fill="auto"/>
            <w:vAlign w:val="center"/>
          </w:tcPr>
          <w:p w:rsidR="00630D31" w:rsidRDefault="00630D31">
            <w:pPr>
              <w:rPr>
                <w:rFonts w:ascii="宋体" w:eastAsia="宋体" w:hAnsi="宋体" w:cs="宋体"/>
                <w:color w:val="000000"/>
                <w:sz w:val="16"/>
                <w:szCs w:val="16"/>
              </w:rPr>
            </w:pPr>
          </w:p>
        </w:tc>
        <w:tc>
          <w:tcPr>
            <w:tcW w:w="999" w:type="dxa"/>
            <w:gridSpan w:val="2"/>
            <w:shd w:val="clear" w:color="auto" w:fill="auto"/>
            <w:vAlign w:val="center"/>
          </w:tcPr>
          <w:p w:rsidR="00630D31" w:rsidRDefault="00630D31">
            <w:pPr>
              <w:rPr>
                <w:rFonts w:ascii="宋体" w:eastAsia="宋体" w:hAnsi="宋体" w:cs="宋体"/>
                <w:color w:val="000000"/>
                <w:sz w:val="16"/>
                <w:szCs w:val="16"/>
              </w:rPr>
            </w:pPr>
          </w:p>
        </w:tc>
        <w:tc>
          <w:tcPr>
            <w:tcW w:w="999" w:type="dxa"/>
            <w:gridSpan w:val="2"/>
            <w:shd w:val="clear" w:color="auto" w:fill="auto"/>
            <w:vAlign w:val="center"/>
          </w:tcPr>
          <w:p w:rsidR="00630D31" w:rsidRDefault="00630D31">
            <w:pPr>
              <w:rPr>
                <w:rFonts w:ascii="宋体" w:eastAsia="宋体" w:hAnsi="宋体" w:cs="宋体"/>
                <w:color w:val="000000"/>
                <w:sz w:val="16"/>
                <w:szCs w:val="16"/>
              </w:rPr>
            </w:pPr>
          </w:p>
        </w:tc>
        <w:tc>
          <w:tcPr>
            <w:tcW w:w="999" w:type="dxa"/>
            <w:gridSpan w:val="2"/>
            <w:shd w:val="clear" w:color="auto" w:fill="auto"/>
            <w:vAlign w:val="center"/>
          </w:tcPr>
          <w:p w:rsidR="00630D31" w:rsidRDefault="00630D31">
            <w:pPr>
              <w:rPr>
                <w:rFonts w:ascii="宋体" w:eastAsia="宋体" w:hAnsi="宋体" w:cs="宋体"/>
                <w:color w:val="000000"/>
                <w:sz w:val="16"/>
                <w:szCs w:val="16"/>
              </w:rPr>
            </w:pPr>
          </w:p>
        </w:tc>
        <w:tc>
          <w:tcPr>
            <w:tcW w:w="999" w:type="dxa"/>
            <w:gridSpan w:val="2"/>
            <w:shd w:val="clear" w:color="auto" w:fill="auto"/>
            <w:vAlign w:val="center"/>
          </w:tcPr>
          <w:p w:rsidR="00630D31" w:rsidRDefault="00630D31">
            <w:pPr>
              <w:rPr>
                <w:rFonts w:ascii="宋体" w:eastAsia="宋体" w:hAnsi="宋体" w:cs="宋体"/>
                <w:color w:val="000000"/>
                <w:sz w:val="16"/>
                <w:szCs w:val="16"/>
              </w:rPr>
            </w:pPr>
          </w:p>
        </w:tc>
        <w:tc>
          <w:tcPr>
            <w:tcW w:w="1947" w:type="dxa"/>
            <w:gridSpan w:val="2"/>
            <w:shd w:val="clear" w:color="auto" w:fill="auto"/>
            <w:vAlign w:val="center"/>
          </w:tcPr>
          <w:p w:rsidR="00630D31" w:rsidRDefault="00B54309">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单位：万元</w:t>
            </w:r>
          </w:p>
        </w:tc>
      </w:tr>
      <w:tr w:rsidR="00630D31">
        <w:trPr>
          <w:trHeight w:val="300"/>
        </w:trPr>
        <w:tc>
          <w:tcPr>
            <w:tcW w:w="3231"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proofErr w:type="gramStart"/>
            <w:r>
              <w:rPr>
                <w:rFonts w:ascii="宋体" w:eastAsia="宋体" w:hAnsi="宋体" w:cs="宋体" w:hint="eastAsia"/>
                <w:b/>
                <w:color w:val="000000"/>
                <w:kern w:val="0"/>
                <w:sz w:val="16"/>
                <w:szCs w:val="16"/>
              </w:rPr>
              <w:t xml:space="preserve">项　　</w:t>
            </w:r>
            <w:proofErr w:type="gramEnd"/>
            <w:r>
              <w:rPr>
                <w:rFonts w:ascii="宋体" w:eastAsia="宋体" w:hAnsi="宋体" w:cs="宋体" w:hint="eastAsia"/>
                <w:b/>
                <w:color w:val="000000"/>
                <w:kern w:val="0"/>
                <w:sz w:val="16"/>
                <w:szCs w:val="16"/>
              </w:rPr>
              <w:t>目</w:t>
            </w:r>
          </w:p>
        </w:tc>
        <w:tc>
          <w:tcPr>
            <w:tcW w:w="1184"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本年支出合计</w:t>
            </w:r>
          </w:p>
        </w:tc>
        <w:tc>
          <w:tcPr>
            <w:tcW w:w="1184"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基本支出</w:t>
            </w:r>
          </w:p>
        </w:tc>
        <w:tc>
          <w:tcPr>
            <w:tcW w:w="1184"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项目支出</w:t>
            </w:r>
          </w:p>
        </w:tc>
        <w:tc>
          <w:tcPr>
            <w:tcW w:w="1184"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上缴上级支出</w:t>
            </w:r>
          </w:p>
        </w:tc>
        <w:tc>
          <w:tcPr>
            <w:tcW w:w="1184"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经营支出</w:t>
            </w:r>
          </w:p>
        </w:tc>
        <w:tc>
          <w:tcPr>
            <w:tcW w:w="1184"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对附属单位</w:t>
            </w:r>
            <w:r>
              <w:rPr>
                <w:rFonts w:ascii="宋体" w:eastAsia="宋体" w:hAnsi="宋体" w:cs="宋体" w:hint="eastAsia"/>
                <w:b/>
                <w:color w:val="000000"/>
                <w:kern w:val="0"/>
                <w:sz w:val="16"/>
                <w:szCs w:val="16"/>
              </w:rPr>
              <w:br/>
              <w:t>补助支出</w:t>
            </w:r>
          </w:p>
        </w:tc>
      </w:tr>
      <w:tr w:rsidR="00630D31">
        <w:trPr>
          <w:trHeight w:val="600"/>
        </w:trPr>
        <w:tc>
          <w:tcPr>
            <w:tcW w:w="72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功能分类</w:t>
            </w:r>
            <w:r>
              <w:rPr>
                <w:rFonts w:ascii="宋体" w:eastAsia="宋体" w:hAnsi="宋体" w:cs="宋体" w:hint="eastAsia"/>
                <w:b/>
                <w:color w:val="000000"/>
                <w:kern w:val="0"/>
                <w:sz w:val="16"/>
                <w:szCs w:val="16"/>
              </w:rPr>
              <w:br/>
              <w:t>科目编码</w:t>
            </w:r>
          </w:p>
        </w:tc>
        <w:tc>
          <w:tcPr>
            <w:tcW w:w="2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科目名称</w:t>
            </w:r>
          </w:p>
        </w:tc>
        <w:tc>
          <w:tcPr>
            <w:tcW w:w="118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630D31" w:rsidRDefault="00630D31">
            <w:pPr>
              <w:jc w:val="center"/>
              <w:rPr>
                <w:rFonts w:ascii="宋体" w:eastAsia="宋体" w:hAnsi="宋体" w:cs="宋体"/>
                <w:b/>
                <w:color w:val="000000"/>
                <w:sz w:val="16"/>
                <w:szCs w:val="16"/>
              </w:rPr>
            </w:pPr>
          </w:p>
        </w:tc>
        <w:tc>
          <w:tcPr>
            <w:tcW w:w="118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630D31" w:rsidRDefault="00630D31">
            <w:pPr>
              <w:jc w:val="center"/>
              <w:rPr>
                <w:rFonts w:ascii="宋体" w:eastAsia="宋体" w:hAnsi="宋体" w:cs="宋体"/>
                <w:b/>
                <w:color w:val="000000"/>
                <w:sz w:val="16"/>
                <w:szCs w:val="16"/>
              </w:rPr>
            </w:pPr>
          </w:p>
        </w:tc>
        <w:tc>
          <w:tcPr>
            <w:tcW w:w="118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630D31" w:rsidRDefault="00630D31">
            <w:pPr>
              <w:jc w:val="center"/>
              <w:rPr>
                <w:rFonts w:ascii="宋体" w:eastAsia="宋体" w:hAnsi="宋体" w:cs="宋体"/>
                <w:b/>
                <w:color w:val="000000"/>
                <w:sz w:val="16"/>
                <w:szCs w:val="16"/>
              </w:rPr>
            </w:pPr>
          </w:p>
        </w:tc>
        <w:tc>
          <w:tcPr>
            <w:tcW w:w="118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630D31" w:rsidRDefault="00630D31">
            <w:pPr>
              <w:jc w:val="center"/>
              <w:rPr>
                <w:rFonts w:ascii="宋体" w:eastAsia="宋体" w:hAnsi="宋体" w:cs="宋体"/>
                <w:b/>
                <w:color w:val="000000"/>
                <w:sz w:val="16"/>
                <w:szCs w:val="16"/>
              </w:rPr>
            </w:pPr>
          </w:p>
        </w:tc>
        <w:tc>
          <w:tcPr>
            <w:tcW w:w="118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630D31" w:rsidRDefault="00630D31">
            <w:pPr>
              <w:jc w:val="center"/>
              <w:rPr>
                <w:rFonts w:ascii="宋体" w:eastAsia="宋体" w:hAnsi="宋体" w:cs="宋体"/>
                <w:b/>
                <w:color w:val="000000"/>
                <w:sz w:val="16"/>
                <w:szCs w:val="16"/>
              </w:rPr>
            </w:pPr>
          </w:p>
        </w:tc>
        <w:tc>
          <w:tcPr>
            <w:tcW w:w="1184"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rsidR="00630D31" w:rsidRDefault="00630D31">
            <w:pPr>
              <w:jc w:val="center"/>
              <w:rPr>
                <w:rFonts w:ascii="宋体" w:eastAsia="宋体" w:hAnsi="宋体" w:cs="宋体"/>
                <w:b/>
                <w:color w:val="000000"/>
                <w:sz w:val="16"/>
                <w:szCs w:val="16"/>
              </w:rPr>
            </w:pPr>
          </w:p>
        </w:tc>
      </w:tr>
      <w:tr w:rsidR="00630D31">
        <w:trPr>
          <w:trHeight w:val="300"/>
        </w:trPr>
        <w:tc>
          <w:tcPr>
            <w:tcW w:w="323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栏次</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1</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3</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4</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5</w:t>
            </w:r>
          </w:p>
        </w:tc>
        <w:tc>
          <w:tcPr>
            <w:tcW w:w="118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6</w:t>
            </w:r>
          </w:p>
        </w:tc>
      </w:tr>
      <w:tr w:rsidR="000B5AF8">
        <w:trPr>
          <w:trHeight w:val="300"/>
        </w:trPr>
        <w:tc>
          <w:tcPr>
            <w:tcW w:w="323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0B5AF8" w:rsidRDefault="000B5AF8">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合计</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5AF8" w:rsidRDefault="00E706B8" w:rsidP="003E6D2F">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1350.66</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5AF8" w:rsidRDefault="00E706B8" w:rsidP="003E6D2F">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1350.66</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5AF8" w:rsidRDefault="000B5AF8">
            <w:pPr>
              <w:widowControl/>
              <w:jc w:val="right"/>
              <w:textAlignment w:val="center"/>
              <w:rPr>
                <w:rFonts w:ascii="宋体" w:eastAsia="宋体" w:hAnsi="宋体" w:cs="宋体"/>
                <w:b/>
                <w:color w:val="00000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5AF8" w:rsidRDefault="000B5AF8">
            <w:pPr>
              <w:widowControl/>
              <w:jc w:val="right"/>
              <w:textAlignment w:val="center"/>
              <w:rPr>
                <w:rFonts w:ascii="宋体" w:eastAsia="宋体" w:hAnsi="宋体" w:cs="宋体"/>
                <w:b/>
                <w:color w:val="00000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5AF8" w:rsidRDefault="000B5AF8">
            <w:pPr>
              <w:widowControl/>
              <w:jc w:val="right"/>
              <w:textAlignment w:val="center"/>
              <w:rPr>
                <w:rFonts w:ascii="宋体" w:eastAsia="宋体" w:hAnsi="宋体" w:cs="宋体"/>
                <w:b/>
                <w:color w:val="000000"/>
                <w:sz w:val="16"/>
                <w:szCs w:val="16"/>
              </w:rPr>
            </w:pPr>
          </w:p>
        </w:tc>
        <w:tc>
          <w:tcPr>
            <w:tcW w:w="118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B5AF8" w:rsidRDefault="000B5AF8">
            <w:pPr>
              <w:widowControl/>
              <w:jc w:val="right"/>
              <w:textAlignment w:val="center"/>
              <w:rPr>
                <w:rFonts w:ascii="宋体" w:eastAsia="宋体" w:hAnsi="宋体" w:cs="宋体"/>
                <w:b/>
                <w:color w:val="000000"/>
                <w:sz w:val="16"/>
                <w:szCs w:val="16"/>
              </w:rPr>
            </w:pPr>
          </w:p>
        </w:tc>
      </w:tr>
      <w:tr w:rsidR="000B5AF8">
        <w:trPr>
          <w:trHeight w:val="300"/>
        </w:trPr>
        <w:tc>
          <w:tcPr>
            <w:tcW w:w="72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B5AF8" w:rsidRDefault="000B5AF8" w:rsidP="003E6D2F">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208</w:t>
            </w:r>
          </w:p>
        </w:tc>
        <w:tc>
          <w:tcPr>
            <w:tcW w:w="2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5AF8" w:rsidRDefault="000B5AF8" w:rsidP="003E6D2F">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社会保障和就业支出</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5AF8" w:rsidRDefault="00E706B8" w:rsidP="003E6D2F">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209.32</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5AF8" w:rsidRDefault="00E706B8" w:rsidP="003E6D2F">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209.32</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5AF8" w:rsidRDefault="000B5AF8">
            <w:pPr>
              <w:widowControl/>
              <w:jc w:val="right"/>
              <w:textAlignment w:val="center"/>
              <w:rPr>
                <w:rFonts w:ascii="宋体" w:eastAsia="宋体" w:hAnsi="宋体" w:cs="宋体"/>
                <w:b/>
                <w:color w:val="00000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5AF8" w:rsidRDefault="000B5AF8">
            <w:pPr>
              <w:widowControl/>
              <w:jc w:val="right"/>
              <w:textAlignment w:val="center"/>
              <w:rPr>
                <w:rFonts w:ascii="宋体" w:eastAsia="宋体" w:hAnsi="宋体" w:cs="宋体"/>
                <w:b/>
                <w:color w:val="00000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5AF8" w:rsidRDefault="000B5AF8">
            <w:pPr>
              <w:widowControl/>
              <w:jc w:val="right"/>
              <w:textAlignment w:val="center"/>
              <w:rPr>
                <w:rFonts w:ascii="宋体" w:eastAsia="宋体" w:hAnsi="宋体" w:cs="宋体"/>
                <w:b/>
                <w:color w:val="000000"/>
                <w:sz w:val="16"/>
                <w:szCs w:val="16"/>
              </w:rPr>
            </w:pPr>
          </w:p>
        </w:tc>
        <w:tc>
          <w:tcPr>
            <w:tcW w:w="118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B5AF8" w:rsidRDefault="000B5AF8">
            <w:pPr>
              <w:widowControl/>
              <w:jc w:val="right"/>
              <w:textAlignment w:val="center"/>
              <w:rPr>
                <w:rFonts w:ascii="宋体" w:eastAsia="宋体" w:hAnsi="宋体" w:cs="宋体"/>
                <w:b/>
                <w:color w:val="000000"/>
                <w:sz w:val="16"/>
                <w:szCs w:val="16"/>
              </w:rPr>
            </w:pPr>
          </w:p>
        </w:tc>
      </w:tr>
      <w:tr w:rsidR="00E706B8">
        <w:trPr>
          <w:trHeight w:val="300"/>
        </w:trPr>
        <w:tc>
          <w:tcPr>
            <w:tcW w:w="72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rsidP="003E6D2F">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208205</w:t>
            </w:r>
          </w:p>
        </w:tc>
        <w:tc>
          <w:tcPr>
            <w:tcW w:w="2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3E6D2F">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行政事业单位离退休</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173.17</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173.17</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r>
      <w:tr w:rsidR="00E706B8">
        <w:trPr>
          <w:trHeight w:val="300"/>
        </w:trPr>
        <w:tc>
          <w:tcPr>
            <w:tcW w:w="72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rsidP="003E6D2F">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2080501</w:t>
            </w:r>
          </w:p>
        </w:tc>
        <w:tc>
          <w:tcPr>
            <w:tcW w:w="2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3E6D2F">
            <w:pPr>
              <w:widowControl/>
              <w:ind w:firstLineChars="100" w:firstLine="160"/>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归口管理的行政单位离退休</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161.61</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161.61</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r>
      <w:tr w:rsidR="00E706B8">
        <w:trPr>
          <w:trHeight w:val="300"/>
        </w:trPr>
        <w:tc>
          <w:tcPr>
            <w:tcW w:w="72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rsidP="003E6D2F">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2080505</w:t>
            </w:r>
          </w:p>
        </w:tc>
        <w:tc>
          <w:tcPr>
            <w:tcW w:w="2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3E6D2F">
            <w:pPr>
              <w:widowControl/>
              <w:ind w:firstLineChars="100" w:firstLine="160"/>
              <w:jc w:val="left"/>
              <w:textAlignment w:val="center"/>
              <w:rPr>
                <w:rFonts w:ascii="宋体" w:eastAsia="宋体" w:hAnsi="宋体" w:cs="宋体"/>
                <w:color w:val="000000"/>
                <w:sz w:val="16"/>
                <w:szCs w:val="16"/>
              </w:rPr>
            </w:pPr>
            <w:r w:rsidRPr="00A01D1C">
              <w:rPr>
                <w:rFonts w:ascii="宋体" w:eastAsia="宋体" w:hAnsi="宋体" w:cs="宋体" w:hint="eastAsia"/>
                <w:color w:val="000000"/>
                <w:sz w:val="16"/>
                <w:szCs w:val="16"/>
              </w:rPr>
              <w:t>机关事业单位基本养老保险缴费支出</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11.56</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11.56</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r>
      <w:tr w:rsidR="00E706B8">
        <w:trPr>
          <w:trHeight w:val="300"/>
        </w:trPr>
        <w:tc>
          <w:tcPr>
            <w:tcW w:w="72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rsidP="003E6D2F">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20808</w:t>
            </w:r>
          </w:p>
        </w:tc>
        <w:tc>
          <w:tcPr>
            <w:tcW w:w="2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3E6D2F">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抚恤</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36.15</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36.15</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r>
      <w:tr w:rsidR="00E706B8">
        <w:trPr>
          <w:trHeight w:val="300"/>
        </w:trPr>
        <w:tc>
          <w:tcPr>
            <w:tcW w:w="72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rsidP="003E6D2F">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2080801</w:t>
            </w:r>
          </w:p>
        </w:tc>
        <w:tc>
          <w:tcPr>
            <w:tcW w:w="2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3E6D2F">
            <w:pPr>
              <w:widowControl/>
              <w:ind w:firstLineChars="100" w:firstLine="160"/>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死亡抚恤</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36.15</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36.15</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r>
      <w:tr w:rsidR="00E706B8">
        <w:trPr>
          <w:trHeight w:val="300"/>
        </w:trPr>
        <w:tc>
          <w:tcPr>
            <w:tcW w:w="72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rsidP="003E6D2F">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210</w:t>
            </w:r>
          </w:p>
        </w:tc>
        <w:tc>
          <w:tcPr>
            <w:tcW w:w="2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3E6D2F">
            <w:pPr>
              <w:widowControl/>
              <w:jc w:val="left"/>
              <w:textAlignment w:val="center"/>
              <w:rPr>
                <w:rFonts w:ascii="宋体" w:eastAsia="宋体" w:hAnsi="宋体" w:cs="宋体"/>
                <w:color w:val="000000"/>
                <w:sz w:val="16"/>
                <w:szCs w:val="16"/>
              </w:rPr>
            </w:pPr>
            <w:r w:rsidRPr="00A01D1C">
              <w:rPr>
                <w:rFonts w:ascii="宋体" w:eastAsia="宋体" w:hAnsi="宋体" w:cs="宋体" w:hint="eastAsia"/>
                <w:color w:val="000000"/>
                <w:sz w:val="16"/>
                <w:szCs w:val="16"/>
              </w:rPr>
              <w:t>医疗卫生与计划生育支出</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10.53</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10.53</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r>
      <w:tr w:rsidR="00E706B8">
        <w:trPr>
          <w:trHeight w:val="300"/>
        </w:trPr>
        <w:tc>
          <w:tcPr>
            <w:tcW w:w="72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rsidP="003E6D2F">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21005</w:t>
            </w:r>
          </w:p>
        </w:tc>
        <w:tc>
          <w:tcPr>
            <w:tcW w:w="2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3E6D2F">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医疗保障</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10.53</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10.53</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r>
      <w:tr w:rsidR="00E706B8">
        <w:trPr>
          <w:trHeight w:val="300"/>
        </w:trPr>
        <w:tc>
          <w:tcPr>
            <w:tcW w:w="72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rsidP="003E6D2F">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2100501</w:t>
            </w:r>
          </w:p>
        </w:tc>
        <w:tc>
          <w:tcPr>
            <w:tcW w:w="2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3E6D2F">
            <w:pPr>
              <w:widowControl/>
              <w:ind w:firstLineChars="100" w:firstLine="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行政单位医疗</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10.53</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10.53</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r>
      <w:tr w:rsidR="00E706B8">
        <w:trPr>
          <w:trHeight w:val="300"/>
        </w:trPr>
        <w:tc>
          <w:tcPr>
            <w:tcW w:w="72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rsidP="003E6D2F">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216</w:t>
            </w:r>
          </w:p>
        </w:tc>
        <w:tc>
          <w:tcPr>
            <w:tcW w:w="2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3E6D2F">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商业服务业等支出</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1115</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1115</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r>
      <w:tr w:rsidR="00E706B8">
        <w:trPr>
          <w:trHeight w:val="300"/>
        </w:trPr>
        <w:tc>
          <w:tcPr>
            <w:tcW w:w="72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rsidP="003E6D2F">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21602</w:t>
            </w:r>
          </w:p>
        </w:tc>
        <w:tc>
          <w:tcPr>
            <w:tcW w:w="2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3E6D2F">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商业流通事务</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1115</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1115</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kern w:val="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kern w:val="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kern w:val="0"/>
                <w:sz w:val="16"/>
                <w:szCs w:val="16"/>
              </w:rPr>
            </w:pPr>
          </w:p>
        </w:tc>
        <w:tc>
          <w:tcPr>
            <w:tcW w:w="118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kern w:val="0"/>
                <w:sz w:val="16"/>
                <w:szCs w:val="16"/>
              </w:rPr>
            </w:pPr>
          </w:p>
        </w:tc>
      </w:tr>
      <w:tr w:rsidR="00E706B8">
        <w:trPr>
          <w:trHeight w:val="300"/>
        </w:trPr>
        <w:tc>
          <w:tcPr>
            <w:tcW w:w="72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rsidP="003E6D2F">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2160201</w:t>
            </w:r>
          </w:p>
        </w:tc>
        <w:tc>
          <w:tcPr>
            <w:tcW w:w="2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3E6D2F">
            <w:pPr>
              <w:widowControl/>
              <w:ind w:firstLineChars="100" w:firstLine="160"/>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行政运行</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262.96</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262.96</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kern w:val="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kern w:val="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kern w:val="0"/>
                <w:sz w:val="16"/>
                <w:szCs w:val="16"/>
              </w:rPr>
            </w:pPr>
          </w:p>
        </w:tc>
        <w:tc>
          <w:tcPr>
            <w:tcW w:w="118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kern w:val="0"/>
                <w:sz w:val="16"/>
                <w:szCs w:val="16"/>
              </w:rPr>
            </w:pPr>
          </w:p>
        </w:tc>
      </w:tr>
      <w:tr w:rsidR="00E706B8">
        <w:trPr>
          <w:trHeight w:val="300"/>
        </w:trPr>
        <w:tc>
          <w:tcPr>
            <w:tcW w:w="72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rsidP="003E6D2F">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2160299</w:t>
            </w:r>
          </w:p>
        </w:tc>
        <w:tc>
          <w:tcPr>
            <w:tcW w:w="2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3E6D2F">
            <w:pPr>
              <w:widowControl/>
              <w:ind w:firstLineChars="100" w:firstLine="160"/>
              <w:jc w:val="left"/>
              <w:textAlignment w:val="center"/>
              <w:rPr>
                <w:rFonts w:ascii="宋体" w:eastAsia="宋体" w:hAnsi="宋体" w:cs="宋体"/>
                <w:color w:val="000000"/>
                <w:sz w:val="16"/>
                <w:szCs w:val="16"/>
              </w:rPr>
            </w:pPr>
            <w:r w:rsidRPr="00A01D1C">
              <w:rPr>
                <w:rFonts w:ascii="宋体" w:eastAsia="宋体" w:hAnsi="宋体" w:cs="宋体" w:hint="eastAsia"/>
                <w:color w:val="000000"/>
                <w:sz w:val="16"/>
                <w:szCs w:val="16"/>
              </w:rPr>
              <w:t>其他商业流通事务支出</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852.04</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852.04</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kern w:val="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kern w:val="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kern w:val="0"/>
                <w:sz w:val="16"/>
                <w:szCs w:val="16"/>
              </w:rPr>
            </w:pPr>
          </w:p>
        </w:tc>
        <w:tc>
          <w:tcPr>
            <w:tcW w:w="118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kern w:val="0"/>
                <w:sz w:val="16"/>
                <w:szCs w:val="16"/>
              </w:rPr>
            </w:pPr>
          </w:p>
        </w:tc>
      </w:tr>
      <w:tr w:rsidR="00E706B8">
        <w:trPr>
          <w:trHeight w:val="300"/>
        </w:trPr>
        <w:tc>
          <w:tcPr>
            <w:tcW w:w="720"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E706B8" w:rsidRDefault="00E706B8" w:rsidP="003E6D2F">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221</w:t>
            </w:r>
          </w:p>
        </w:tc>
        <w:tc>
          <w:tcPr>
            <w:tcW w:w="2511"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rsidP="003E6D2F">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住房保障支出</w:t>
            </w:r>
          </w:p>
        </w:tc>
        <w:tc>
          <w:tcPr>
            <w:tcW w:w="1184"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15.8</w:t>
            </w:r>
          </w:p>
        </w:tc>
        <w:tc>
          <w:tcPr>
            <w:tcW w:w="1184"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15.8</w:t>
            </w:r>
          </w:p>
        </w:tc>
        <w:tc>
          <w:tcPr>
            <w:tcW w:w="1184"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r>
      <w:tr w:rsidR="00E706B8">
        <w:trPr>
          <w:trHeight w:val="300"/>
        </w:trPr>
        <w:tc>
          <w:tcPr>
            <w:tcW w:w="720"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E706B8" w:rsidRDefault="00E706B8" w:rsidP="003E6D2F">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22102</w:t>
            </w:r>
          </w:p>
        </w:tc>
        <w:tc>
          <w:tcPr>
            <w:tcW w:w="2511"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rsidP="003E6D2F">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住房改革支出</w:t>
            </w:r>
          </w:p>
        </w:tc>
        <w:tc>
          <w:tcPr>
            <w:tcW w:w="1184"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15.8</w:t>
            </w:r>
          </w:p>
        </w:tc>
        <w:tc>
          <w:tcPr>
            <w:tcW w:w="1184"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15.8</w:t>
            </w:r>
          </w:p>
        </w:tc>
        <w:tc>
          <w:tcPr>
            <w:tcW w:w="1184"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r>
      <w:tr w:rsidR="00E706B8">
        <w:trPr>
          <w:trHeight w:val="300"/>
        </w:trPr>
        <w:tc>
          <w:tcPr>
            <w:tcW w:w="720"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E706B8" w:rsidRDefault="00E706B8" w:rsidP="003E6D2F">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2210201</w:t>
            </w:r>
          </w:p>
        </w:tc>
        <w:tc>
          <w:tcPr>
            <w:tcW w:w="2511"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rsidP="003E6D2F">
            <w:pPr>
              <w:widowControl/>
              <w:ind w:firstLineChars="100" w:firstLine="160"/>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住房公积金</w:t>
            </w:r>
          </w:p>
        </w:tc>
        <w:tc>
          <w:tcPr>
            <w:tcW w:w="1184"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15.8</w:t>
            </w:r>
          </w:p>
        </w:tc>
        <w:tc>
          <w:tcPr>
            <w:tcW w:w="1184"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15.8</w:t>
            </w:r>
          </w:p>
        </w:tc>
        <w:tc>
          <w:tcPr>
            <w:tcW w:w="1184"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184"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r>
      <w:tr w:rsidR="00E706B8">
        <w:trPr>
          <w:trHeight w:val="360"/>
        </w:trPr>
        <w:tc>
          <w:tcPr>
            <w:tcW w:w="10335" w:type="dxa"/>
            <w:gridSpan w:val="14"/>
            <w:shd w:val="clear" w:color="auto" w:fill="auto"/>
            <w:vAlign w:val="center"/>
          </w:tcPr>
          <w:p w:rsidR="00E706B8" w:rsidRDefault="00E706B8">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注：本表反映部门本年度取得的各项支出情况。</w:t>
            </w:r>
          </w:p>
        </w:tc>
      </w:tr>
    </w:tbl>
    <w:p w:rsidR="00630D31" w:rsidRPr="000B5AF8" w:rsidRDefault="00630D31">
      <w:pPr>
        <w:spacing w:line="360" w:lineRule="auto"/>
        <w:jc w:val="center"/>
        <w:rPr>
          <w:rFonts w:ascii="隶书" w:eastAsia="隶书" w:hAnsi="隶书" w:cs="隶书"/>
          <w:sz w:val="52"/>
          <w:szCs w:val="52"/>
        </w:rPr>
        <w:sectPr w:rsidR="00630D31" w:rsidRPr="000B5AF8">
          <w:pgSz w:w="11906" w:h="16838"/>
          <w:pgMar w:top="1440" w:right="1800" w:bottom="1440" w:left="1800" w:header="851" w:footer="992" w:gutter="0"/>
          <w:pgNumType w:fmt="numberInDash"/>
          <w:cols w:space="425"/>
          <w:docGrid w:type="lines" w:linePitch="312"/>
        </w:sectPr>
      </w:pPr>
    </w:p>
    <w:tbl>
      <w:tblPr>
        <w:tblW w:w="10365" w:type="dxa"/>
        <w:tblInd w:w="-1066" w:type="dxa"/>
        <w:tblLayout w:type="fixed"/>
        <w:tblCellMar>
          <w:top w:w="15" w:type="dxa"/>
          <w:left w:w="15" w:type="dxa"/>
          <w:bottom w:w="15" w:type="dxa"/>
          <w:right w:w="15" w:type="dxa"/>
        </w:tblCellMar>
        <w:tblLook w:val="04A0" w:firstRow="1" w:lastRow="0" w:firstColumn="1" w:lastColumn="0" w:noHBand="0" w:noVBand="1"/>
      </w:tblPr>
      <w:tblGrid>
        <w:gridCol w:w="2190"/>
        <w:gridCol w:w="278"/>
        <w:gridCol w:w="122"/>
        <w:gridCol w:w="193"/>
        <w:gridCol w:w="1102"/>
        <w:gridCol w:w="1746"/>
        <w:gridCol w:w="316"/>
        <w:gridCol w:w="203"/>
        <w:gridCol w:w="325"/>
        <w:gridCol w:w="471"/>
        <w:gridCol w:w="824"/>
        <w:gridCol w:w="175"/>
        <w:gridCol w:w="1120"/>
        <w:gridCol w:w="1300"/>
      </w:tblGrid>
      <w:tr w:rsidR="00630D31">
        <w:trPr>
          <w:trHeight w:val="375"/>
        </w:trPr>
        <w:tc>
          <w:tcPr>
            <w:tcW w:w="10365" w:type="dxa"/>
            <w:gridSpan w:val="14"/>
            <w:shd w:val="clear" w:color="auto" w:fill="auto"/>
            <w:vAlign w:val="bottom"/>
          </w:tcPr>
          <w:p w:rsidR="00630D31" w:rsidRDefault="00B54309">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财政拨款收入支出决算表</w:t>
            </w:r>
          </w:p>
        </w:tc>
      </w:tr>
      <w:tr w:rsidR="00630D31">
        <w:trPr>
          <w:trHeight w:val="285"/>
        </w:trPr>
        <w:tc>
          <w:tcPr>
            <w:tcW w:w="2468" w:type="dxa"/>
            <w:gridSpan w:val="2"/>
            <w:shd w:val="clear" w:color="auto" w:fill="auto"/>
            <w:vAlign w:val="center"/>
          </w:tcPr>
          <w:p w:rsidR="00630D31" w:rsidRDefault="00630D31">
            <w:pPr>
              <w:rPr>
                <w:rFonts w:ascii="宋体" w:eastAsia="宋体" w:hAnsi="宋体" w:cs="宋体"/>
                <w:color w:val="000000"/>
                <w:sz w:val="16"/>
                <w:szCs w:val="16"/>
              </w:rPr>
            </w:pPr>
          </w:p>
        </w:tc>
        <w:tc>
          <w:tcPr>
            <w:tcW w:w="315" w:type="dxa"/>
            <w:gridSpan w:val="2"/>
            <w:shd w:val="clear" w:color="auto" w:fill="auto"/>
            <w:vAlign w:val="center"/>
          </w:tcPr>
          <w:p w:rsidR="00630D31" w:rsidRDefault="00630D31">
            <w:pPr>
              <w:rPr>
                <w:rFonts w:ascii="宋体" w:eastAsia="宋体" w:hAnsi="宋体" w:cs="宋体"/>
                <w:color w:val="000000"/>
                <w:sz w:val="16"/>
                <w:szCs w:val="16"/>
              </w:rPr>
            </w:pPr>
          </w:p>
        </w:tc>
        <w:tc>
          <w:tcPr>
            <w:tcW w:w="1102" w:type="dxa"/>
            <w:shd w:val="clear" w:color="auto" w:fill="auto"/>
            <w:vAlign w:val="center"/>
          </w:tcPr>
          <w:p w:rsidR="00630D31" w:rsidRDefault="00630D31">
            <w:pPr>
              <w:rPr>
                <w:rFonts w:ascii="宋体" w:eastAsia="宋体" w:hAnsi="宋体" w:cs="宋体"/>
                <w:color w:val="000000"/>
                <w:sz w:val="16"/>
                <w:szCs w:val="16"/>
              </w:rPr>
            </w:pPr>
          </w:p>
        </w:tc>
        <w:tc>
          <w:tcPr>
            <w:tcW w:w="1746" w:type="dxa"/>
            <w:shd w:val="clear" w:color="auto" w:fill="auto"/>
            <w:vAlign w:val="center"/>
          </w:tcPr>
          <w:p w:rsidR="00630D31" w:rsidRDefault="00630D31">
            <w:pPr>
              <w:rPr>
                <w:rFonts w:ascii="宋体" w:eastAsia="宋体" w:hAnsi="宋体" w:cs="宋体"/>
                <w:color w:val="000000"/>
                <w:sz w:val="16"/>
                <w:szCs w:val="16"/>
              </w:rPr>
            </w:pPr>
          </w:p>
        </w:tc>
        <w:tc>
          <w:tcPr>
            <w:tcW w:w="316" w:type="dxa"/>
            <w:shd w:val="clear" w:color="auto" w:fill="auto"/>
            <w:vAlign w:val="center"/>
          </w:tcPr>
          <w:p w:rsidR="00630D31" w:rsidRDefault="00630D31">
            <w:pPr>
              <w:rPr>
                <w:rFonts w:ascii="宋体" w:eastAsia="宋体" w:hAnsi="宋体" w:cs="宋体"/>
                <w:color w:val="000000"/>
                <w:sz w:val="16"/>
                <w:szCs w:val="16"/>
              </w:rPr>
            </w:pPr>
          </w:p>
        </w:tc>
        <w:tc>
          <w:tcPr>
            <w:tcW w:w="999" w:type="dxa"/>
            <w:gridSpan w:val="3"/>
            <w:shd w:val="clear" w:color="auto" w:fill="auto"/>
            <w:vAlign w:val="center"/>
          </w:tcPr>
          <w:p w:rsidR="00630D31" w:rsidRDefault="00630D31">
            <w:pPr>
              <w:jc w:val="right"/>
              <w:rPr>
                <w:rFonts w:ascii="宋体" w:eastAsia="宋体" w:hAnsi="宋体" w:cs="宋体"/>
                <w:color w:val="000000"/>
                <w:sz w:val="16"/>
                <w:szCs w:val="16"/>
              </w:rPr>
            </w:pPr>
          </w:p>
        </w:tc>
        <w:tc>
          <w:tcPr>
            <w:tcW w:w="999" w:type="dxa"/>
            <w:gridSpan w:val="2"/>
            <w:shd w:val="clear" w:color="auto" w:fill="auto"/>
            <w:vAlign w:val="center"/>
          </w:tcPr>
          <w:p w:rsidR="00630D31" w:rsidRDefault="00630D31">
            <w:pPr>
              <w:jc w:val="right"/>
              <w:rPr>
                <w:rFonts w:ascii="宋体" w:eastAsia="宋体" w:hAnsi="宋体" w:cs="宋体"/>
                <w:color w:val="000000"/>
                <w:sz w:val="16"/>
                <w:szCs w:val="16"/>
              </w:rPr>
            </w:pPr>
          </w:p>
        </w:tc>
        <w:tc>
          <w:tcPr>
            <w:tcW w:w="2420" w:type="dxa"/>
            <w:gridSpan w:val="2"/>
            <w:shd w:val="clear" w:color="auto" w:fill="auto"/>
            <w:vAlign w:val="center"/>
          </w:tcPr>
          <w:p w:rsidR="00630D31" w:rsidRDefault="00B54309">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公开04表</w:t>
            </w:r>
          </w:p>
        </w:tc>
      </w:tr>
      <w:tr w:rsidR="00630D31">
        <w:trPr>
          <w:trHeight w:val="285"/>
        </w:trPr>
        <w:tc>
          <w:tcPr>
            <w:tcW w:w="2468" w:type="dxa"/>
            <w:gridSpan w:val="2"/>
            <w:shd w:val="clear" w:color="auto" w:fill="auto"/>
            <w:vAlign w:val="center"/>
          </w:tcPr>
          <w:p w:rsidR="00630D31" w:rsidRDefault="00630D31">
            <w:pPr>
              <w:rPr>
                <w:rFonts w:ascii="宋体" w:eastAsia="宋体" w:hAnsi="宋体" w:cs="宋体"/>
                <w:color w:val="000000"/>
                <w:sz w:val="16"/>
                <w:szCs w:val="16"/>
              </w:rPr>
            </w:pPr>
          </w:p>
        </w:tc>
        <w:tc>
          <w:tcPr>
            <w:tcW w:w="315" w:type="dxa"/>
            <w:gridSpan w:val="2"/>
            <w:shd w:val="clear" w:color="auto" w:fill="auto"/>
            <w:vAlign w:val="center"/>
          </w:tcPr>
          <w:p w:rsidR="00630D31" w:rsidRDefault="00630D31">
            <w:pPr>
              <w:rPr>
                <w:rFonts w:ascii="宋体" w:eastAsia="宋体" w:hAnsi="宋体" w:cs="宋体"/>
                <w:color w:val="000000"/>
                <w:sz w:val="16"/>
                <w:szCs w:val="16"/>
              </w:rPr>
            </w:pPr>
          </w:p>
        </w:tc>
        <w:tc>
          <w:tcPr>
            <w:tcW w:w="1102" w:type="dxa"/>
            <w:shd w:val="clear" w:color="auto" w:fill="auto"/>
            <w:vAlign w:val="center"/>
          </w:tcPr>
          <w:p w:rsidR="00630D31" w:rsidRDefault="00630D31">
            <w:pPr>
              <w:rPr>
                <w:rFonts w:ascii="宋体" w:eastAsia="宋体" w:hAnsi="宋体" w:cs="宋体"/>
                <w:color w:val="000000"/>
                <w:sz w:val="16"/>
                <w:szCs w:val="16"/>
              </w:rPr>
            </w:pPr>
          </w:p>
        </w:tc>
        <w:tc>
          <w:tcPr>
            <w:tcW w:w="1746" w:type="dxa"/>
            <w:shd w:val="clear" w:color="auto" w:fill="auto"/>
            <w:vAlign w:val="center"/>
          </w:tcPr>
          <w:p w:rsidR="00630D31" w:rsidRDefault="00630D31">
            <w:pPr>
              <w:rPr>
                <w:rFonts w:ascii="宋体" w:eastAsia="宋体" w:hAnsi="宋体" w:cs="宋体"/>
                <w:color w:val="000000"/>
                <w:sz w:val="16"/>
                <w:szCs w:val="16"/>
              </w:rPr>
            </w:pPr>
          </w:p>
        </w:tc>
        <w:tc>
          <w:tcPr>
            <w:tcW w:w="316" w:type="dxa"/>
            <w:shd w:val="clear" w:color="auto" w:fill="auto"/>
            <w:vAlign w:val="center"/>
          </w:tcPr>
          <w:p w:rsidR="00630D31" w:rsidRDefault="00630D31">
            <w:pPr>
              <w:rPr>
                <w:rFonts w:ascii="宋体" w:eastAsia="宋体" w:hAnsi="宋体" w:cs="宋体"/>
                <w:color w:val="000000"/>
                <w:sz w:val="16"/>
                <w:szCs w:val="16"/>
              </w:rPr>
            </w:pPr>
          </w:p>
        </w:tc>
        <w:tc>
          <w:tcPr>
            <w:tcW w:w="999" w:type="dxa"/>
            <w:gridSpan w:val="3"/>
            <w:shd w:val="clear" w:color="auto" w:fill="auto"/>
            <w:vAlign w:val="center"/>
          </w:tcPr>
          <w:p w:rsidR="00630D31" w:rsidRDefault="00630D31">
            <w:pPr>
              <w:jc w:val="right"/>
              <w:rPr>
                <w:rFonts w:ascii="宋体" w:eastAsia="宋体" w:hAnsi="宋体" w:cs="宋体"/>
                <w:color w:val="000000"/>
                <w:sz w:val="16"/>
                <w:szCs w:val="16"/>
              </w:rPr>
            </w:pPr>
          </w:p>
        </w:tc>
        <w:tc>
          <w:tcPr>
            <w:tcW w:w="999" w:type="dxa"/>
            <w:gridSpan w:val="2"/>
            <w:shd w:val="clear" w:color="auto" w:fill="auto"/>
            <w:vAlign w:val="center"/>
          </w:tcPr>
          <w:p w:rsidR="00630D31" w:rsidRDefault="00630D31">
            <w:pPr>
              <w:jc w:val="right"/>
              <w:rPr>
                <w:rFonts w:ascii="宋体" w:eastAsia="宋体" w:hAnsi="宋体" w:cs="宋体"/>
                <w:color w:val="000000"/>
                <w:sz w:val="16"/>
                <w:szCs w:val="16"/>
              </w:rPr>
            </w:pPr>
          </w:p>
        </w:tc>
        <w:tc>
          <w:tcPr>
            <w:tcW w:w="2420" w:type="dxa"/>
            <w:gridSpan w:val="2"/>
            <w:shd w:val="clear" w:color="auto" w:fill="auto"/>
            <w:vAlign w:val="center"/>
          </w:tcPr>
          <w:p w:rsidR="00630D31" w:rsidRDefault="00B54309">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单位：万元</w:t>
            </w:r>
          </w:p>
        </w:tc>
      </w:tr>
      <w:tr w:rsidR="00630D31">
        <w:trPr>
          <w:trHeight w:val="285"/>
        </w:trPr>
        <w:tc>
          <w:tcPr>
            <w:tcW w:w="3885" w:type="dxa"/>
            <w:gridSpan w:val="5"/>
            <w:tcBorders>
              <w:top w:val="single" w:sz="12"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proofErr w:type="gramStart"/>
            <w:r>
              <w:rPr>
                <w:rFonts w:ascii="宋体" w:eastAsia="宋体" w:hAnsi="宋体" w:cs="宋体" w:hint="eastAsia"/>
                <w:b/>
                <w:color w:val="000000"/>
                <w:kern w:val="0"/>
                <w:sz w:val="16"/>
                <w:szCs w:val="16"/>
              </w:rPr>
              <w:t xml:space="preserve">收　　</w:t>
            </w:r>
            <w:proofErr w:type="gramEnd"/>
            <w:r>
              <w:rPr>
                <w:rFonts w:ascii="宋体" w:eastAsia="宋体" w:hAnsi="宋体" w:cs="宋体" w:hint="eastAsia"/>
                <w:b/>
                <w:color w:val="000000"/>
                <w:kern w:val="0"/>
                <w:sz w:val="16"/>
                <w:szCs w:val="16"/>
              </w:rPr>
              <w:t>入</w:t>
            </w:r>
          </w:p>
        </w:tc>
        <w:tc>
          <w:tcPr>
            <w:tcW w:w="6480" w:type="dxa"/>
            <w:gridSpan w:val="9"/>
            <w:tcBorders>
              <w:top w:val="single" w:sz="12" w:space="0" w:color="000000"/>
              <w:left w:val="single" w:sz="4" w:space="0" w:color="000000"/>
              <w:bottom w:val="single" w:sz="4" w:space="0" w:color="000000"/>
              <w:right w:val="single" w:sz="12"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proofErr w:type="gramStart"/>
            <w:r>
              <w:rPr>
                <w:rFonts w:ascii="宋体" w:eastAsia="宋体" w:hAnsi="宋体" w:cs="宋体" w:hint="eastAsia"/>
                <w:b/>
                <w:color w:val="000000"/>
                <w:kern w:val="0"/>
                <w:sz w:val="16"/>
                <w:szCs w:val="16"/>
              </w:rPr>
              <w:t xml:space="preserve">支　　</w:t>
            </w:r>
            <w:proofErr w:type="gramEnd"/>
            <w:r>
              <w:rPr>
                <w:rFonts w:ascii="宋体" w:eastAsia="宋体" w:hAnsi="宋体" w:cs="宋体" w:hint="eastAsia"/>
                <w:b/>
                <w:color w:val="000000"/>
                <w:kern w:val="0"/>
                <w:sz w:val="16"/>
                <w:szCs w:val="16"/>
              </w:rPr>
              <w:t>出</w:t>
            </w:r>
          </w:p>
        </w:tc>
      </w:tr>
      <w:tr w:rsidR="00630D31">
        <w:trPr>
          <w:trHeight w:val="480"/>
        </w:trPr>
        <w:tc>
          <w:tcPr>
            <w:tcW w:w="21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proofErr w:type="gramStart"/>
            <w:r>
              <w:rPr>
                <w:rFonts w:ascii="宋体" w:eastAsia="宋体" w:hAnsi="宋体" w:cs="宋体" w:hint="eastAsia"/>
                <w:b/>
                <w:color w:val="000000"/>
                <w:kern w:val="0"/>
                <w:sz w:val="16"/>
                <w:szCs w:val="16"/>
              </w:rPr>
              <w:t xml:space="preserve">项　　</w:t>
            </w:r>
            <w:proofErr w:type="gramEnd"/>
            <w:r>
              <w:rPr>
                <w:rFonts w:ascii="宋体" w:eastAsia="宋体" w:hAnsi="宋体" w:cs="宋体" w:hint="eastAsia"/>
                <w:b/>
                <w:color w:val="000000"/>
                <w:kern w:val="0"/>
                <w:sz w:val="16"/>
                <w:szCs w:val="16"/>
              </w:rPr>
              <w:t>目</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行次</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金额</w:t>
            </w: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proofErr w:type="gramStart"/>
            <w:r>
              <w:rPr>
                <w:rFonts w:ascii="宋体" w:eastAsia="宋体" w:hAnsi="宋体" w:cs="宋体" w:hint="eastAsia"/>
                <w:b/>
                <w:color w:val="000000"/>
                <w:kern w:val="0"/>
                <w:sz w:val="16"/>
                <w:szCs w:val="16"/>
              </w:rPr>
              <w:t xml:space="preserve">项　　</w:t>
            </w:r>
            <w:proofErr w:type="gramEnd"/>
            <w:r>
              <w:rPr>
                <w:rFonts w:ascii="宋体" w:eastAsia="宋体" w:hAnsi="宋体" w:cs="宋体" w:hint="eastAsia"/>
                <w:b/>
                <w:color w:val="000000"/>
                <w:kern w:val="0"/>
                <w:sz w:val="16"/>
                <w:szCs w:val="16"/>
              </w:rPr>
              <w:t>目</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行次</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合计</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一般公共预算财政拨款</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政府性基金预算财政拨款</w:t>
            </w:r>
          </w:p>
        </w:tc>
      </w:tr>
      <w:tr w:rsidR="00630D31">
        <w:trPr>
          <w:trHeight w:val="285"/>
        </w:trPr>
        <w:tc>
          <w:tcPr>
            <w:tcW w:w="21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proofErr w:type="gramStart"/>
            <w:r>
              <w:rPr>
                <w:rFonts w:ascii="宋体" w:eastAsia="宋体" w:hAnsi="宋体" w:cs="宋体" w:hint="eastAsia"/>
                <w:b/>
                <w:color w:val="000000"/>
                <w:kern w:val="0"/>
                <w:sz w:val="16"/>
                <w:szCs w:val="16"/>
              </w:rPr>
              <w:t xml:space="preserve">栏　　</w:t>
            </w:r>
            <w:proofErr w:type="gramEnd"/>
            <w:r>
              <w:rPr>
                <w:rFonts w:ascii="宋体" w:eastAsia="宋体" w:hAnsi="宋体" w:cs="宋体" w:hint="eastAsia"/>
                <w:b/>
                <w:color w:val="000000"/>
                <w:kern w:val="0"/>
                <w:sz w:val="16"/>
                <w:szCs w:val="16"/>
              </w:rPr>
              <w:t>次</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center"/>
              <w:rPr>
                <w:rFonts w:ascii="宋体" w:eastAsia="宋体" w:hAnsi="宋体" w:cs="宋体"/>
                <w:b/>
                <w:color w:val="000000"/>
                <w:sz w:val="16"/>
                <w:szCs w:val="16"/>
              </w:rPr>
            </w:pP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1</w:t>
            </w: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栏    次</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center"/>
              <w:rPr>
                <w:rFonts w:ascii="宋体" w:eastAsia="宋体" w:hAnsi="宋体" w:cs="宋体"/>
                <w:b/>
                <w:color w:val="000000"/>
                <w:sz w:val="16"/>
                <w:szCs w:val="16"/>
              </w:rPr>
            </w:pP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3</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4</w:t>
            </w:r>
          </w:p>
        </w:tc>
      </w:tr>
      <w:tr w:rsidR="00630D31">
        <w:trPr>
          <w:trHeight w:val="285"/>
        </w:trPr>
        <w:tc>
          <w:tcPr>
            <w:tcW w:w="21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一、一般公共预算财政拨款</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E706B8">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1350.66</w:t>
            </w: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一、一般公共服务支出</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285"/>
        </w:trPr>
        <w:tc>
          <w:tcPr>
            <w:tcW w:w="21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二、政府性基金预算财政拨款</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ED4C5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w:t>
            </w: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二、外交支出</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32</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285"/>
        </w:trPr>
        <w:tc>
          <w:tcPr>
            <w:tcW w:w="21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三、国防支出</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33</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285"/>
        </w:trPr>
        <w:tc>
          <w:tcPr>
            <w:tcW w:w="21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四、公共安全支出</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34</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285"/>
        </w:trPr>
        <w:tc>
          <w:tcPr>
            <w:tcW w:w="21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五、教育支出</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35</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285"/>
        </w:trPr>
        <w:tc>
          <w:tcPr>
            <w:tcW w:w="21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六、科学技术支出</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36</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285"/>
        </w:trPr>
        <w:tc>
          <w:tcPr>
            <w:tcW w:w="21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7</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七、文化体育与传媒支出</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37</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ED4C57">
        <w:trPr>
          <w:trHeight w:val="285"/>
        </w:trPr>
        <w:tc>
          <w:tcPr>
            <w:tcW w:w="21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D4C57" w:rsidRDefault="00ED4C57">
            <w:pPr>
              <w:jc w:val="left"/>
              <w:rPr>
                <w:rFonts w:ascii="宋体" w:eastAsia="宋体" w:hAnsi="宋体"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pPr>
              <w:widowControl/>
              <w:jc w:val="right"/>
              <w:textAlignment w:val="center"/>
              <w:rPr>
                <w:rFonts w:ascii="宋体" w:eastAsia="宋体" w:hAnsi="宋体" w:cs="宋体"/>
                <w:color w:val="000000"/>
                <w:sz w:val="16"/>
                <w:szCs w:val="16"/>
              </w:rPr>
            </w:pP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八、社会保障和就业支出</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38</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706B8" w:rsidP="003E6D2F">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209.32</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706B8" w:rsidP="003E6D2F">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209.32</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D4C57" w:rsidRDefault="00ED4C57">
            <w:pPr>
              <w:widowControl/>
              <w:jc w:val="right"/>
              <w:textAlignment w:val="center"/>
              <w:rPr>
                <w:rFonts w:ascii="宋体" w:eastAsia="宋体" w:hAnsi="宋体" w:cs="宋体"/>
                <w:color w:val="000000"/>
                <w:sz w:val="16"/>
                <w:szCs w:val="16"/>
              </w:rPr>
            </w:pPr>
          </w:p>
        </w:tc>
      </w:tr>
      <w:tr w:rsidR="00ED4C57">
        <w:trPr>
          <w:trHeight w:val="285"/>
        </w:trPr>
        <w:tc>
          <w:tcPr>
            <w:tcW w:w="21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D4C57" w:rsidRDefault="00ED4C57">
            <w:pPr>
              <w:jc w:val="left"/>
              <w:rPr>
                <w:rFonts w:ascii="宋体" w:eastAsia="宋体" w:hAnsi="宋体"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9</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pPr>
              <w:widowControl/>
              <w:jc w:val="right"/>
              <w:textAlignment w:val="center"/>
              <w:rPr>
                <w:rFonts w:ascii="宋体" w:eastAsia="宋体" w:hAnsi="宋体" w:cs="宋体"/>
                <w:color w:val="000000"/>
                <w:sz w:val="16"/>
                <w:szCs w:val="16"/>
              </w:rPr>
            </w:pP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九、医疗卫生与计划生育支出</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39</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706B8" w:rsidP="003E6D2F">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10.53</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706B8" w:rsidP="003E6D2F">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10.53</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D4C57" w:rsidRDefault="00ED4C57">
            <w:pPr>
              <w:widowControl/>
              <w:jc w:val="right"/>
              <w:textAlignment w:val="center"/>
              <w:rPr>
                <w:rFonts w:ascii="宋体" w:eastAsia="宋体" w:hAnsi="宋体" w:cs="宋体"/>
                <w:color w:val="000000"/>
                <w:sz w:val="16"/>
                <w:szCs w:val="16"/>
              </w:rPr>
            </w:pPr>
          </w:p>
        </w:tc>
      </w:tr>
      <w:tr w:rsidR="00ED4C57">
        <w:trPr>
          <w:trHeight w:val="285"/>
        </w:trPr>
        <w:tc>
          <w:tcPr>
            <w:tcW w:w="21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D4C57" w:rsidRDefault="00ED4C57">
            <w:pPr>
              <w:jc w:val="left"/>
              <w:rPr>
                <w:rFonts w:ascii="宋体" w:eastAsia="宋体" w:hAnsi="宋体"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pPr>
              <w:widowControl/>
              <w:jc w:val="right"/>
              <w:textAlignment w:val="center"/>
              <w:rPr>
                <w:rFonts w:ascii="宋体" w:eastAsia="宋体" w:hAnsi="宋体" w:cs="宋体"/>
                <w:color w:val="000000"/>
                <w:sz w:val="16"/>
                <w:szCs w:val="16"/>
              </w:rPr>
            </w:pP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十、节能环保支出</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40</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rsidP="003E6D2F">
            <w:pPr>
              <w:widowControl/>
              <w:jc w:val="right"/>
              <w:textAlignment w:val="center"/>
              <w:rPr>
                <w:rFonts w:ascii="宋体" w:eastAsia="宋体" w:hAnsi="宋体" w:cs="宋体"/>
                <w:color w:val="000000"/>
                <w:sz w:val="16"/>
                <w:szCs w:val="16"/>
              </w:rPr>
            </w:pP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rsidP="003E6D2F">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D4C57" w:rsidRDefault="00ED4C57">
            <w:pPr>
              <w:widowControl/>
              <w:jc w:val="right"/>
              <w:textAlignment w:val="center"/>
              <w:rPr>
                <w:rFonts w:ascii="宋体" w:eastAsia="宋体" w:hAnsi="宋体" w:cs="宋体"/>
                <w:color w:val="000000"/>
                <w:sz w:val="16"/>
                <w:szCs w:val="16"/>
              </w:rPr>
            </w:pPr>
          </w:p>
        </w:tc>
      </w:tr>
      <w:tr w:rsidR="00ED4C57">
        <w:trPr>
          <w:trHeight w:val="285"/>
        </w:trPr>
        <w:tc>
          <w:tcPr>
            <w:tcW w:w="21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D4C57" w:rsidRDefault="00ED4C57">
            <w:pPr>
              <w:jc w:val="left"/>
              <w:rPr>
                <w:rFonts w:ascii="宋体" w:eastAsia="宋体" w:hAnsi="宋体"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11</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pPr>
              <w:widowControl/>
              <w:jc w:val="right"/>
              <w:textAlignment w:val="center"/>
              <w:rPr>
                <w:rFonts w:ascii="宋体" w:eastAsia="宋体" w:hAnsi="宋体" w:cs="宋体"/>
                <w:color w:val="000000"/>
                <w:sz w:val="16"/>
                <w:szCs w:val="16"/>
              </w:rPr>
            </w:pP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十一、城乡社区支出</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41</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rsidP="003E6D2F">
            <w:pPr>
              <w:widowControl/>
              <w:jc w:val="right"/>
              <w:textAlignment w:val="center"/>
              <w:rPr>
                <w:rFonts w:ascii="宋体" w:eastAsia="宋体" w:hAnsi="宋体" w:cs="宋体"/>
                <w:color w:val="000000"/>
                <w:sz w:val="16"/>
                <w:szCs w:val="16"/>
              </w:rPr>
            </w:pP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rsidP="003E6D2F">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D4C57" w:rsidRDefault="00ED4C57">
            <w:pPr>
              <w:widowControl/>
              <w:jc w:val="right"/>
              <w:textAlignment w:val="center"/>
              <w:rPr>
                <w:rFonts w:ascii="宋体" w:eastAsia="宋体" w:hAnsi="宋体" w:cs="宋体"/>
                <w:color w:val="000000"/>
                <w:sz w:val="16"/>
                <w:szCs w:val="16"/>
              </w:rPr>
            </w:pPr>
          </w:p>
        </w:tc>
      </w:tr>
      <w:tr w:rsidR="00ED4C57">
        <w:trPr>
          <w:trHeight w:val="285"/>
        </w:trPr>
        <w:tc>
          <w:tcPr>
            <w:tcW w:w="21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D4C57" w:rsidRDefault="00ED4C57">
            <w:pPr>
              <w:jc w:val="left"/>
              <w:rPr>
                <w:rFonts w:ascii="宋体" w:eastAsia="宋体" w:hAnsi="宋体"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pPr>
              <w:widowControl/>
              <w:jc w:val="right"/>
              <w:textAlignment w:val="center"/>
              <w:rPr>
                <w:rFonts w:ascii="宋体" w:eastAsia="宋体" w:hAnsi="宋体" w:cs="宋体"/>
                <w:color w:val="000000"/>
                <w:sz w:val="16"/>
                <w:szCs w:val="16"/>
              </w:rPr>
            </w:pP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十二、农林水支出</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42</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rsidP="003E6D2F">
            <w:pPr>
              <w:widowControl/>
              <w:jc w:val="right"/>
              <w:textAlignment w:val="center"/>
              <w:rPr>
                <w:rFonts w:ascii="宋体" w:eastAsia="宋体" w:hAnsi="宋体" w:cs="宋体"/>
                <w:color w:val="000000"/>
                <w:sz w:val="16"/>
                <w:szCs w:val="16"/>
              </w:rPr>
            </w:pP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rsidP="003E6D2F">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D4C57" w:rsidRDefault="00ED4C57">
            <w:pPr>
              <w:widowControl/>
              <w:jc w:val="right"/>
              <w:textAlignment w:val="center"/>
              <w:rPr>
                <w:rFonts w:ascii="宋体" w:eastAsia="宋体" w:hAnsi="宋体" w:cs="宋体"/>
                <w:color w:val="000000"/>
                <w:sz w:val="16"/>
                <w:szCs w:val="16"/>
              </w:rPr>
            </w:pPr>
          </w:p>
        </w:tc>
      </w:tr>
      <w:tr w:rsidR="00ED4C57">
        <w:trPr>
          <w:trHeight w:val="285"/>
        </w:trPr>
        <w:tc>
          <w:tcPr>
            <w:tcW w:w="21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D4C57" w:rsidRDefault="00ED4C57">
            <w:pPr>
              <w:jc w:val="left"/>
              <w:rPr>
                <w:rFonts w:ascii="宋体" w:eastAsia="宋体" w:hAnsi="宋体"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13</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pPr>
              <w:widowControl/>
              <w:jc w:val="right"/>
              <w:textAlignment w:val="center"/>
              <w:rPr>
                <w:rFonts w:ascii="宋体" w:eastAsia="宋体" w:hAnsi="宋体" w:cs="宋体"/>
                <w:color w:val="000000"/>
                <w:sz w:val="16"/>
                <w:szCs w:val="16"/>
              </w:rPr>
            </w:pP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十三、交通运输支出</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43</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rsidP="003E6D2F">
            <w:pPr>
              <w:widowControl/>
              <w:jc w:val="right"/>
              <w:textAlignment w:val="center"/>
              <w:rPr>
                <w:rFonts w:ascii="宋体" w:eastAsia="宋体" w:hAnsi="宋体" w:cs="宋体"/>
                <w:color w:val="000000"/>
                <w:sz w:val="16"/>
                <w:szCs w:val="16"/>
              </w:rPr>
            </w:pP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rsidP="003E6D2F">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D4C57" w:rsidRDefault="00ED4C57">
            <w:pPr>
              <w:widowControl/>
              <w:jc w:val="right"/>
              <w:textAlignment w:val="center"/>
              <w:rPr>
                <w:rFonts w:ascii="宋体" w:eastAsia="宋体" w:hAnsi="宋体" w:cs="宋体"/>
                <w:color w:val="000000"/>
                <w:sz w:val="16"/>
                <w:szCs w:val="16"/>
              </w:rPr>
            </w:pPr>
          </w:p>
        </w:tc>
      </w:tr>
      <w:tr w:rsidR="00ED4C57">
        <w:trPr>
          <w:trHeight w:val="285"/>
        </w:trPr>
        <w:tc>
          <w:tcPr>
            <w:tcW w:w="21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D4C57" w:rsidRDefault="00ED4C57">
            <w:pPr>
              <w:jc w:val="left"/>
              <w:rPr>
                <w:rFonts w:ascii="宋体" w:eastAsia="宋体" w:hAnsi="宋体"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14</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pPr>
              <w:widowControl/>
              <w:jc w:val="right"/>
              <w:textAlignment w:val="center"/>
              <w:rPr>
                <w:rFonts w:ascii="宋体" w:eastAsia="宋体" w:hAnsi="宋体" w:cs="宋体"/>
                <w:color w:val="000000"/>
                <w:sz w:val="16"/>
                <w:szCs w:val="16"/>
              </w:rPr>
            </w:pP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十四、资源勘探信息等支出</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44</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rsidP="003E6D2F">
            <w:pPr>
              <w:widowControl/>
              <w:jc w:val="right"/>
              <w:textAlignment w:val="center"/>
              <w:rPr>
                <w:rFonts w:ascii="宋体" w:eastAsia="宋体" w:hAnsi="宋体" w:cs="宋体"/>
                <w:color w:val="000000"/>
                <w:sz w:val="16"/>
                <w:szCs w:val="16"/>
              </w:rPr>
            </w:pP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rsidP="003E6D2F">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D4C57" w:rsidRDefault="00ED4C57">
            <w:pPr>
              <w:widowControl/>
              <w:jc w:val="right"/>
              <w:textAlignment w:val="center"/>
              <w:rPr>
                <w:rFonts w:ascii="宋体" w:eastAsia="宋体" w:hAnsi="宋体" w:cs="宋体"/>
                <w:color w:val="000000"/>
                <w:sz w:val="16"/>
                <w:szCs w:val="16"/>
              </w:rPr>
            </w:pPr>
          </w:p>
        </w:tc>
      </w:tr>
      <w:tr w:rsidR="00E706B8">
        <w:trPr>
          <w:trHeight w:val="285"/>
        </w:trPr>
        <w:tc>
          <w:tcPr>
            <w:tcW w:w="21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pPr>
              <w:jc w:val="left"/>
              <w:rPr>
                <w:rFonts w:ascii="宋体" w:eastAsia="宋体" w:hAnsi="宋体"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15</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十五、商业服务业等支出</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45</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3E6D2F">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1115</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1115</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r>
      <w:tr w:rsidR="00E706B8">
        <w:trPr>
          <w:trHeight w:val="285"/>
        </w:trPr>
        <w:tc>
          <w:tcPr>
            <w:tcW w:w="21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pPr>
              <w:jc w:val="left"/>
              <w:rPr>
                <w:rFonts w:ascii="宋体" w:eastAsia="宋体" w:hAnsi="宋体"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16</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十六、金融支出</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46</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3E6D2F">
            <w:pPr>
              <w:widowControl/>
              <w:jc w:val="right"/>
              <w:textAlignment w:val="center"/>
              <w:rPr>
                <w:rFonts w:ascii="宋体" w:eastAsia="宋体" w:hAnsi="宋体" w:cs="宋体"/>
                <w:color w:val="000000"/>
                <w:sz w:val="16"/>
                <w:szCs w:val="16"/>
              </w:rPr>
            </w:pP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r>
      <w:tr w:rsidR="00E706B8">
        <w:trPr>
          <w:trHeight w:val="285"/>
        </w:trPr>
        <w:tc>
          <w:tcPr>
            <w:tcW w:w="21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pPr>
              <w:jc w:val="left"/>
              <w:rPr>
                <w:rFonts w:ascii="宋体" w:eastAsia="宋体" w:hAnsi="宋体"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17</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十七、援助其他地区支出</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47</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3E6D2F">
            <w:pPr>
              <w:widowControl/>
              <w:jc w:val="right"/>
              <w:textAlignment w:val="center"/>
              <w:rPr>
                <w:rFonts w:ascii="宋体" w:eastAsia="宋体" w:hAnsi="宋体" w:cs="宋体"/>
                <w:color w:val="000000"/>
                <w:sz w:val="16"/>
                <w:szCs w:val="16"/>
              </w:rPr>
            </w:pP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r>
      <w:tr w:rsidR="00E706B8">
        <w:trPr>
          <w:trHeight w:val="285"/>
        </w:trPr>
        <w:tc>
          <w:tcPr>
            <w:tcW w:w="21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pPr>
              <w:jc w:val="left"/>
              <w:rPr>
                <w:rFonts w:ascii="宋体" w:eastAsia="宋体" w:hAnsi="宋体"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18</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十八、国土海洋气象等支出</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48</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3E6D2F">
            <w:pPr>
              <w:widowControl/>
              <w:jc w:val="right"/>
              <w:textAlignment w:val="center"/>
              <w:rPr>
                <w:rFonts w:ascii="宋体" w:eastAsia="宋体" w:hAnsi="宋体" w:cs="宋体"/>
                <w:color w:val="000000"/>
                <w:sz w:val="16"/>
                <w:szCs w:val="16"/>
              </w:rPr>
            </w:pP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r>
      <w:tr w:rsidR="00E706B8">
        <w:trPr>
          <w:trHeight w:val="285"/>
        </w:trPr>
        <w:tc>
          <w:tcPr>
            <w:tcW w:w="21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pPr>
              <w:jc w:val="left"/>
              <w:rPr>
                <w:rFonts w:ascii="宋体" w:eastAsia="宋体" w:hAnsi="宋体"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19</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十九、住房保障支出</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49</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3E6D2F">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15.8</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15.8</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r>
      <w:tr w:rsidR="00E706B8">
        <w:trPr>
          <w:trHeight w:val="285"/>
        </w:trPr>
        <w:tc>
          <w:tcPr>
            <w:tcW w:w="21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pPr>
              <w:jc w:val="left"/>
              <w:rPr>
                <w:rFonts w:ascii="宋体" w:eastAsia="宋体" w:hAnsi="宋体"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二十、粮油物资储备支出</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50</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r>
      <w:tr w:rsidR="00E706B8">
        <w:trPr>
          <w:trHeight w:val="285"/>
        </w:trPr>
        <w:tc>
          <w:tcPr>
            <w:tcW w:w="21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pPr>
              <w:jc w:val="left"/>
              <w:rPr>
                <w:rFonts w:ascii="宋体" w:eastAsia="宋体" w:hAnsi="宋体"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二十一、其他支出</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51</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r>
      <w:tr w:rsidR="00E706B8">
        <w:trPr>
          <w:trHeight w:val="285"/>
        </w:trPr>
        <w:tc>
          <w:tcPr>
            <w:tcW w:w="21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pPr>
              <w:jc w:val="left"/>
              <w:rPr>
                <w:rFonts w:ascii="宋体" w:eastAsia="宋体" w:hAnsi="宋体"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二十二、债务还本支出</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52</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r>
      <w:tr w:rsidR="00E706B8">
        <w:trPr>
          <w:trHeight w:val="285"/>
        </w:trPr>
        <w:tc>
          <w:tcPr>
            <w:tcW w:w="21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pPr>
              <w:jc w:val="left"/>
              <w:rPr>
                <w:rFonts w:ascii="宋体" w:eastAsia="宋体" w:hAnsi="宋体"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23</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二十三、债务付息支出</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53</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r>
      <w:tr w:rsidR="00E706B8">
        <w:trPr>
          <w:trHeight w:val="285"/>
        </w:trPr>
        <w:tc>
          <w:tcPr>
            <w:tcW w:w="21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pPr>
              <w:jc w:val="left"/>
              <w:rPr>
                <w:rFonts w:ascii="宋体" w:eastAsia="宋体" w:hAnsi="宋体"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24</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jc w:val="right"/>
              <w:rPr>
                <w:rFonts w:ascii="宋体" w:eastAsia="宋体" w:hAnsi="宋体" w:cs="宋体"/>
                <w:color w:val="000000"/>
                <w:sz w:val="16"/>
                <w:szCs w:val="16"/>
              </w:rPr>
            </w:pP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jc w:val="left"/>
              <w:rPr>
                <w:rFonts w:ascii="宋体" w:eastAsia="宋体" w:hAnsi="宋体" w:cs="宋体"/>
                <w:color w:val="000000"/>
                <w:sz w:val="16"/>
                <w:szCs w:val="16"/>
              </w:rPr>
            </w:pP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54</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jc w:val="right"/>
              <w:rPr>
                <w:rFonts w:ascii="宋体" w:eastAsia="宋体" w:hAnsi="宋体" w:cs="宋体"/>
                <w:color w:val="000000"/>
                <w:sz w:val="16"/>
                <w:szCs w:val="16"/>
              </w:rPr>
            </w:pP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jc w:val="right"/>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jc w:val="right"/>
              <w:rPr>
                <w:rFonts w:ascii="宋体" w:eastAsia="宋体" w:hAnsi="宋体" w:cs="宋体"/>
                <w:color w:val="000000"/>
                <w:sz w:val="16"/>
                <w:szCs w:val="16"/>
              </w:rPr>
            </w:pPr>
          </w:p>
        </w:tc>
      </w:tr>
      <w:tr w:rsidR="00E706B8">
        <w:trPr>
          <w:trHeight w:val="285"/>
        </w:trPr>
        <w:tc>
          <w:tcPr>
            <w:tcW w:w="21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本年收入合计</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25</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1350.66</w:t>
            </w: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本年支出合计</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55</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1350.66</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1350.66</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b/>
                <w:color w:val="000000"/>
                <w:sz w:val="16"/>
                <w:szCs w:val="16"/>
              </w:rPr>
            </w:pPr>
          </w:p>
        </w:tc>
      </w:tr>
      <w:tr w:rsidR="00E706B8">
        <w:trPr>
          <w:trHeight w:val="285"/>
        </w:trPr>
        <w:tc>
          <w:tcPr>
            <w:tcW w:w="21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年初财政拨款结转和结余</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26</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年末财政拨款结转和结余</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56</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r>
      <w:tr w:rsidR="00E706B8">
        <w:trPr>
          <w:trHeight w:val="285"/>
        </w:trPr>
        <w:tc>
          <w:tcPr>
            <w:tcW w:w="21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一般公共预算财政拨款</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27</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jc w:val="left"/>
              <w:rPr>
                <w:rFonts w:ascii="宋体" w:eastAsia="宋体" w:hAnsi="宋体" w:cs="宋体"/>
                <w:color w:val="000000"/>
                <w:sz w:val="16"/>
                <w:szCs w:val="16"/>
              </w:rPr>
            </w:pP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57</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jc w:val="right"/>
              <w:rPr>
                <w:rFonts w:ascii="宋体" w:eastAsia="宋体" w:hAnsi="宋体" w:cs="宋体"/>
                <w:color w:val="000000"/>
                <w:sz w:val="16"/>
                <w:szCs w:val="16"/>
              </w:rPr>
            </w:pP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jc w:val="right"/>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jc w:val="right"/>
              <w:rPr>
                <w:rFonts w:ascii="宋体" w:eastAsia="宋体" w:hAnsi="宋体" w:cs="宋体"/>
                <w:color w:val="000000"/>
                <w:sz w:val="16"/>
                <w:szCs w:val="16"/>
              </w:rPr>
            </w:pPr>
          </w:p>
        </w:tc>
      </w:tr>
      <w:tr w:rsidR="00E706B8">
        <w:trPr>
          <w:trHeight w:val="285"/>
        </w:trPr>
        <w:tc>
          <w:tcPr>
            <w:tcW w:w="21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政府性基金预算财政拨款</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28</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jc w:val="left"/>
              <w:rPr>
                <w:rFonts w:ascii="宋体" w:eastAsia="宋体" w:hAnsi="宋体" w:cs="宋体"/>
                <w:color w:val="000000"/>
                <w:sz w:val="16"/>
                <w:szCs w:val="16"/>
              </w:rPr>
            </w:pP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58</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jc w:val="right"/>
              <w:rPr>
                <w:rFonts w:ascii="宋体" w:eastAsia="宋体" w:hAnsi="宋体" w:cs="宋体"/>
                <w:color w:val="000000"/>
                <w:sz w:val="16"/>
                <w:szCs w:val="16"/>
              </w:rPr>
            </w:pP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jc w:val="right"/>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jc w:val="right"/>
              <w:rPr>
                <w:rFonts w:ascii="宋体" w:eastAsia="宋体" w:hAnsi="宋体" w:cs="宋体"/>
                <w:color w:val="000000"/>
                <w:sz w:val="16"/>
                <w:szCs w:val="16"/>
              </w:rPr>
            </w:pPr>
          </w:p>
        </w:tc>
      </w:tr>
      <w:tr w:rsidR="00E706B8">
        <w:trPr>
          <w:trHeight w:val="285"/>
        </w:trPr>
        <w:tc>
          <w:tcPr>
            <w:tcW w:w="21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706B8" w:rsidRDefault="00E706B8">
            <w:pPr>
              <w:jc w:val="left"/>
              <w:rPr>
                <w:rFonts w:ascii="宋体" w:eastAsia="宋体" w:hAnsi="宋体"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29</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jc w:val="left"/>
              <w:rPr>
                <w:rFonts w:ascii="宋体" w:eastAsia="宋体" w:hAnsi="宋体" w:cs="宋体"/>
                <w:color w:val="000000"/>
                <w:sz w:val="16"/>
                <w:szCs w:val="16"/>
              </w:rPr>
            </w:pP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59</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color w:val="000000"/>
                <w:sz w:val="16"/>
                <w:szCs w:val="16"/>
              </w:rPr>
            </w:pPr>
          </w:p>
        </w:tc>
      </w:tr>
      <w:tr w:rsidR="00E706B8">
        <w:trPr>
          <w:trHeight w:val="285"/>
        </w:trPr>
        <w:tc>
          <w:tcPr>
            <w:tcW w:w="2190"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总计</w:t>
            </w:r>
          </w:p>
        </w:tc>
        <w:tc>
          <w:tcPr>
            <w:tcW w:w="40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30</w:t>
            </w:r>
          </w:p>
        </w:tc>
        <w:tc>
          <w:tcPr>
            <w:tcW w:w="1295"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1350.66</w:t>
            </w:r>
          </w:p>
        </w:tc>
        <w:tc>
          <w:tcPr>
            <w:tcW w:w="2265"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总计</w:t>
            </w:r>
          </w:p>
        </w:tc>
        <w:tc>
          <w:tcPr>
            <w:tcW w:w="32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60</w:t>
            </w:r>
          </w:p>
        </w:tc>
        <w:tc>
          <w:tcPr>
            <w:tcW w:w="1295"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1350.66</w:t>
            </w:r>
          </w:p>
        </w:tc>
        <w:tc>
          <w:tcPr>
            <w:tcW w:w="1295"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706B8" w:rsidRDefault="00E706B8">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1350.66</w:t>
            </w:r>
          </w:p>
        </w:tc>
        <w:tc>
          <w:tcPr>
            <w:tcW w:w="130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E706B8" w:rsidRDefault="00E706B8">
            <w:pPr>
              <w:widowControl/>
              <w:jc w:val="right"/>
              <w:textAlignment w:val="center"/>
              <w:rPr>
                <w:rFonts w:ascii="宋体" w:eastAsia="宋体" w:hAnsi="宋体" w:cs="宋体"/>
                <w:b/>
                <w:color w:val="000000"/>
                <w:sz w:val="16"/>
                <w:szCs w:val="16"/>
              </w:rPr>
            </w:pPr>
          </w:p>
        </w:tc>
      </w:tr>
      <w:tr w:rsidR="00E706B8">
        <w:trPr>
          <w:trHeight w:val="495"/>
        </w:trPr>
        <w:tc>
          <w:tcPr>
            <w:tcW w:w="10365" w:type="dxa"/>
            <w:gridSpan w:val="14"/>
            <w:shd w:val="clear" w:color="auto" w:fill="auto"/>
            <w:vAlign w:val="center"/>
          </w:tcPr>
          <w:p w:rsidR="00E706B8" w:rsidRDefault="00E706B8">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注：本表反映部门本年度一般公共预算财政拨款和政府性基金预算财政拨款的总收入和年末结转结余情况。             </w:t>
            </w:r>
          </w:p>
        </w:tc>
      </w:tr>
    </w:tbl>
    <w:p w:rsidR="00630D31" w:rsidRDefault="00630D31" w:rsidP="00ED4C57">
      <w:pPr>
        <w:spacing w:line="360" w:lineRule="auto"/>
        <w:rPr>
          <w:rFonts w:ascii="隶书" w:eastAsia="隶书" w:hAnsi="隶书" w:cs="隶书"/>
          <w:sz w:val="52"/>
          <w:szCs w:val="52"/>
        </w:rPr>
      </w:pPr>
    </w:p>
    <w:tbl>
      <w:tblPr>
        <w:tblW w:w="10335" w:type="dxa"/>
        <w:tblInd w:w="-1066" w:type="dxa"/>
        <w:tblLayout w:type="fixed"/>
        <w:tblCellMar>
          <w:top w:w="15" w:type="dxa"/>
          <w:left w:w="15" w:type="dxa"/>
          <w:bottom w:w="15" w:type="dxa"/>
          <w:right w:w="15" w:type="dxa"/>
        </w:tblCellMar>
        <w:tblLook w:val="04A0" w:firstRow="1" w:lastRow="0" w:firstColumn="1" w:lastColumn="0" w:noHBand="0" w:noVBand="1"/>
      </w:tblPr>
      <w:tblGrid>
        <w:gridCol w:w="1380"/>
        <w:gridCol w:w="675"/>
        <w:gridCol w:w="1800"/>
        <w:gridCol w:w="2160"/>
        <w:gridCol w:w="165"/>
        <w:gridCol w:w="1575"/>
        <w:gridCol w:w="420"/>
        <w:gridCol w:w="2160"/>
      </w:tblGrid>
      <w:tr w:rsidR="00630D31">
        <w:trPr>
          <w:trHeight w:val="375"/>
        </w:trPr>
        <w:tc>
          <w:tcPr>
            <w:tcW w:w="10335" w:type="dxa"/>
            <w:gridSpan w:val="8"/>
            <w:shd w:val="clear" w:color="auto" w:fill="auto"/>
            <w:vAlign w:val="bottom"/>
          </w:tcPr>
          <w:p w:rsidR="00630D31" w:rsidRDefault="00B54309" w:rsidP="00ED4C57">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一般公共预算财政拨款支出决算表</w:t>
            </w:r>
          </w:p>
        </w:tc>
      </w:tr>
      <w:tr w:rsidR="00630D31">
        <w:trPr>
          <w:trHeight w:val="285"/>
        </w:trPr>
        <w:tc>
          <w:tcPr>
            <w:tcW w:w="2055" w:type="dxa"/>
            <w:gridSpan w:val="2"/>
            <w:shd w:val="clear" w:color="auto" w:fill="auto"/>
            <w:vAlign w:val="center"/>
          </w:tcPr>
          <w:p w:rsidR="00630D31" w:rsidRDefault="00630D31">
            <w:pPr>
              <w:rPr>
                <w:rFonts w:ascii="宋体" w:eastAsia="宋体" w:hAnsi="宋体" w:cs="宋体"/>
                <w:color w:val="000000"/>
                <w:sz w:val="16"/>
                <w:szCs w:val="16"/>
              </w:rPr>
            </w:pPr>
          </w:p>
        </w:tc>
        <w:tc>
          <w:tcPr>
            <w:tcW w:w="1800" w:type="dxa"/>
            <w:shd w:val="clear" w:color="auto" w:fill="auto"/>
            <w:vAlign w:val="center"/>
          </w:tcPr>
          <w:p w:rsidR="00630D31" w:rsidRDefault="00630D31">
            <w:pPr>
              <w:rPr>
                <w:rFonts w:ascii="宋体" w:eastAsia="宋体" w:hAnsi="宋体" w:cs="宋体"/>
                <w:color w:val="000000"/>
                <w:sz w:val="16"/>
                <w:szCs w:val="16"/>
              </w:rPr>
            </w:pPr>
          </w:p>
        </w:tc>
        <w:tc>
          <w:tcPr>
            <w:tcW w:w="2325" w:type="dxa"/>
            <w:gridSpan w:val="2"/>
            <w:shd w:val="clear" w:color="auto" w:fill="auto"/>
            <w:vAlign w:val="center"/>
          </w:tcPr>
          <w:p w:rsidR="00630D31" w:rsidRDefault="00630D31">
            <w:pPr>
              <w:rPr>
                <w:rFonts w:ascii="宋体" w:eastAsia="宋体" w:hAnsi="宋体" w:cs="宋体"/>
                <w:color w:val="000000"/>
                <w:sz w:val="16"/>
                <w:szCs w:val="16"/>
              </w:rPr>
            </w:pPr>
          </w:p>
        </w:tc>
        <w:tc>
          <w:tcPr>
            <w:tcW w:w="1575" w:type="dxa"/>
            <w:shd w:val="clear" w:color="auto" w:fill="auto"/>
            <w:vAlign w:val="center"/>
          </w:tcPr>
          <w:p w:rsidR="00630D31" w:rsidRDefault="00630D31">
            <w:pPr>
              <w:rPr>
                <w:rFonts w:ascii="宋体" w:eastAsia="宋体" w:hAnsi="宋体" w:cs="宋体"/>
                <w:color w:val="000000"/>
                <w:sz w:val="16"/>
                <w:szCs w:val="16"/>
              </w:rPr>
            </w:pPr>
          </w:p>
        </w:tc>
        <w:tc>
          <w:tcPr>
            <w:tcW w:w="2580" w:type="dxa"/>
            <w:gridSpan w:val="2"/>
            <w:shd w:val="clear" w:color="auto" w:fill="auto"/>
            <w:vAlign w:val="center"/>
          </w:tcPr>
          <w:p w:rsidR="00630D31" w:rsidRDefault="00B54309">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公开05表</w:t>
            </w:r>
          </w:p>
        </w:tc>
      </w:tr>
      <w:tr w:rsidR="00630D31">
        <w:trPr>
          <w:trHeight w:val="270"/>
        </w:trPr>
        <w:tc>
          <w:tcPr>
            <w:tcW w:w="2055" w:type="dxa"/>
            <w:gridSpan w:val="2"/>
            <w:shd w:val="clear" w:color="auto" w:fill="auto"/>
            <w:vAlign w:val="center"/>
          </w:tcPr>
          <w:p w:rsidR="00630D31" w:rsidRDefault="00630D31">
            <w:pPr>
              <w:rPr>
                <w:rFonts w:ascii="宋体" w:eastAsia="宋体" w:hAnsi="宋体" w:cs="宋体"/>
                <w:color w:val="000000"/>
                <w:sz w:val="16"/>
                <w:szCs w:val="16"/>
              </w:rPr>
            </w:pPr>
          </w:p>
        </w:tc>
        <w:tc>
          <w:tcPr>
            <w:tcW w:w="1800" w:type="dxa"/>
            <w:shd w:val="clear" w:color="auto" w:fill="auto"/>
            <w:vAlign w:val="center"/>
          </w:tcPr>
          <w:p w:rsidR="00630D31" w:rsidRDefault="00630D31">
            <w:pPr>
              <w:rPr>
                <w:rFonts w:ascii="宋体" w:eastAsia="宋体" w:hAnsi="宋体" w:cs="宋体"/>
                <w:color w:val="000000"/>
                <w:sz w:val="16"/>
                <w:szCs w:val="16"/>
              </w:rPr>
            </w:pPr>
          </w:p>
        </w:tc>
        <w:tc>
          <w:tcPr>
            <w:tcW w:w="2325" w:type="dxa"/>
            <w:gridSpan w:val="2"/>
            <w:shd w:val="clear" w:color="auto" w:fill="auto"/>
            <w:vAlign w:val="center"/>
          </w:tcPr>
          <w:p w:rsidR="00630D31" w:rsidRDefault="00630D31">
            <w:pPr>
              <w:rPr>
                <w:rFonts w:ascii="宋体" w:eastAsia="宋体" w:hAnsi="宋体" w:cs="宋体"/>
                <w:color w:val="000000"/>
                <w:sz w:val="16"/>
                <w:szCs w:val="16"/>
              </w:rPr>
            </w:pPr>
          </w:p>
        </w:tc>
        <w:tc>
          <w:tcPr>
            <w:tcW w:w="1575" w:type="dxa"/>
            <w:shd w:val="clear" w:color="auto" w:fill="auto"/>
            <w:vAlign w:val="center"/>
          </w:tcPr>
          <w:p w:rsidR="00630D31" w:rsidRDefault="00630D31">
            <w:pPr>
              <w:rPr>
                <w:rFonts w:ascii="宋体" w:eastAsia="宋体" w:hAnsi="宋体" w:cs="宋体"/>
                <w:color w:val="000000"/>
                <w:sz w:val="16"/>
                <w:szCs w:val="16"/>
              </w:rPr>
            </w:pPr>
          </w:p>
        </w:tc>
        <w:tc>
          <w:tcPr>
            <w:tcW w:w="2580" w:type="dxa"/>
            <w:gridSpan w:val="2"/>
            <w:shd w:val="clear" w:color="auto" w:fill="auto"/>
            <w:vAlign w:val="center"/>
          </w:tcPr>
          <w:p w:rsidR="00630D31" w:rsidRDefault="00B54309">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单位：万元</w:t>
            </w:r>
          </w:p>
        </w:tc>
      </w:tr>
      <w:tr w:rsidR="00630D31">
        <w:trPr>
          <w:trHeight w:val="300"/>
        </w:trPr>
        <w:tc>
          <w:tcPr>
            <w:tcW w:w="3855"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项目</w:t>
            </w:r>
          </w:p>
        </w:tc>
        <w:tc>
          <w:tcPr>
            <w:tcW w:w="2160"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本年支出合计</w:t>
            </w:r>
          </w:p>
        </w:tc>
        <w:tc>
          <w:tcPr>
            <w:tcW w:w="2160" w:type="dxa"/>
            <w:gridSpan w:val="3"/>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基本支出</w:t>
            </w:r>
          </w:p>
        </w:tc>
        <w:tc>
          <w:tcPr>
            <w:tcW w:w="2160"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项目支出</w:t>
            </w:r>
          </w:p>
        </w:tc>
      </w:tr>
      <w:tr w:rsidR="00630D31">
        <w:trPr>
          <w:trHeight w:val="600"/>
        </w:trPr>
        <w:tc>
          <w:tcPr>
            <w:tcW w:w="138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功能分类</w:t>
            </w:r>
            <w:r>
              <w:rPr>
                <w:rFonts w:ascii="宋体" w:eastAsia="宋体" w:hAnsi="宋体" w:cs="宋体" w:hint="eastAsia"/>
                <w:b/>
                <w:color w:val="000000"/>
                <w:kern w:val="0"/>
                <w:sz w:val="16"/>
                <w:szCs w:val="16"/>
              </w:rPr>
              <w:br/>
              <w:t>科目编码</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科目名称</w:t>
            </w:r>
          </w:p>
        </w:tc>
        <w:tc>
          <w:tcPr>
            <w:tcW w:w="2160"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630D31" w:rsidRDefault="00630D31">
            <w:pPr>
              <w:jc w:val="center"/>
              <w:rPr>
                <w:rFonts w:ascii="宋体" w:eastAsia="宋体" w:hAnsi="宋体" w:cs="宋体"/>
                <w:b/>
                <w:color w:val="000000"/>
                <w:sz w:val="16"/>
                <w:szCs w:val="16"/>
              </w:rPr>
            </w:pPr>
          </w:p>
        </w:tc>
        <w:tc>
          <w:tcPr>
            <w:tcW w:w="2160" w:type="dxa"/>
            <w:gridSpan w:val="3"/>
            <w:vMerge/>
            <w:tcBorders>
              <w:top w:val="single" w:sz="12" w:space="0" w:color="000000"/>
              <w:left w:val="single" w:sz="4" w:space="0" w:color="000000"/>
              <w:bottom w:val="single" w:sz="4" w:space="0" w:color="000000"/>
              <w:right w:val="single" w:sz="4" w:space="0" w:color="000000"/>
            </w:tcBorders>
            <w:shd w:val="clear" w:color="auto" w:fill="auto"/>
            <w:vAlign w:val="center"/>
          </w:tcPr>
          <w:p w:rsidR="00630D31" w:rsidRDefault="00630D31">
            <w:pPr>
              <w:jc w:val="center"/>
              <w:rPr>
                <w:rFonts w:ascii="宋体" w:eastAsia="宋体" w:hAnsi="宋体" w:cs="宋体"/>
                <w:b/>
                <w:color w:val="000000"/>
                <w:sz w:val="16"/>
                <w:szCs w:val="16"/>
              </w:rPr>
            </w:pPr>
          </w:p>
        </w:tc>
        <w:tc>
          <w:tcPr>
            <w:tcW w:w="2160"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rsidR="00630D31" w:rsidRDefault="00630D31">
            <w:pPr>
              <w:jc w:val="center"/>
              <w:rPr>
                <w:rFonts w:ascii="宋体" w:eastAsia="宋体" w:hAnsi="宋体" w:cs="宋体"/>
                <w:b/>
                <w:color w:val="000000"/>
                <w:sz w:val="16"/>
                <w:szCs w:val="16"/>
              </w:rPr>
            </w:pPr>
          </w:p>
        </w:tc>
      </w:tr>
      <w:tr w:rsidR="00630D31">
        <w:trPr>
          <w:trHeight w:val="300"/>
        </w:trPr>
        <w:tc>
          <w:tcPr>
            <w:tcW w:w="385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栏次</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1</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w:t>
            </w:r>
          </w:p>
        </w:tc>
        <w:tc>
          <w:tcPr>
            <w:tcW w:w="21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3</w:t>
            </w:r>
          </w:p>
        </w:tc>
      </w:tr>
      <w:tr w:rsidR="00630D31">
        <w:trPr>
          <w:trHeight w:val="300"/>
        </w:trPr>
        <w:tc>
          <w:tcPr>
            <w:tcW w:w="385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合计</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7A5854">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1350.66</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7A5854">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1350.66</w:t>
            </w:r>
          </w:p>
        </w:tc>
        <w:tc>
          <w:tcPr>
            <w:tcW w:w="21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b/>
                <w:color w:val="000000"/>
                <w:sz w:val="16"/>
                <w:szCs w:val="16"/>
              </w:rPr>
            </w:pPr>
          </w:p>
        </w:tc>
      </w:tr>
      <w:tr w:rsidR="00ED4C57">
        <w:trPr>
          <w:trHeight w:val="300"/>
        </w:trPr>
        <w:tc>
          <w:tcPr>
            <w:tcW w:w="138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D4C57" w:rsidRDefault="00ED4C57" w:rsidP="003E6D2F">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208</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ED4C57" w:rsidP="003E6D2F">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社会保障和就业支出</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7A5854" w:rsidP="003E6D2F">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209.32</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D4C57" w:rsidRDefault="007A5854" w:rsidP="003E6D2F">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209.32</w:t>
            </w:r>
          </w:p>
        </w:tc>
        <w:tc>
          <w:tcPr>
            <w:tcW w:w="21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D4C57" w:rsidRDefault="00ED4C57">
            <w:pPr>
              <w:widowControl/>
              <w:jc w:val="right"/>
              <w:textAlignment w:val="center"/>
              <w:rPr>
                <w:rFonts w:ascii="宋体" w:eastAsia="宋体" w:hAnsi="宋体" w:cs="宋体"/>
                <w:b/>
                <w:color w:val="000000"/>
                <w:sz w:val="16"/>
                <w:szCs w:val="16"/>
              </w:rPr>
            </w:pPr>
          </w:p>
        </w:tc>
      </w:tr>
      <w:tr w:rsidR="007A5854">
        <w:trPr>
          <w:trHeight w:val="300"/>
        </w:trPr>
        <w:tc>
          <w:tcPr>
            <w:tcW w:w="138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A5854" w:rsidRDefault="007A5854" w:rsidP="003E6D2F">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208205</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3E6D2F">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行政事业单位离退休</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173.17</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173.17</w:t>
            </w:r>
          </w:p>
        </w:tc>
        <w:tc>
          <w:tcPr>
            <w:tcW w:w="21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A5854" w:rsidRDefault="007A5854">
            <w:pPr>
              <w:widowControl/>
              <w:jc w:val="right"/>
              <w:textAlignment w:val="center"/>
              <w:rPr>
                <w:rFonts w:ascii="宋体" w:eastAsia="宋体" w:hAnsi="宋体" w:cs="宋体"/>
                <w:color w:val="000000"/>
                <w:sz w:val="16"/>
                <w:szCs w:val="16"/>
              </w:rPr>
            </w:pPr>
          </w:p>
        </w:tc>
      </w:tr>
      <w:tr w:rsidR="007A5854">
        <w:trPr>
          <w:trHeight w:val="300"/>
        </w:trPr>
        <w:tc>
          <w:tcPr>
            <w:tcW w:w="138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A5854" w:rsidRDefault="007A5854" w:rsidP="003E6D2F">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2080501</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3E6D2F">
            <w:pPr>
              <w:widowControl/>
              <w:ind w:firstLineChars="100" w:firstLine="160"/>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归口管理的行政单位离退休</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161.61</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161.61</w:t>
            </w:r>
          </w:p>
        </w:tc>
        <w:tc>
          <w:tcPr>
            <w:tcW w:w="21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A5854" w:rsidRDefault="007A5854">
            <w:pPr>
              <w:widowControl/>
              <w:jc w:val="right"/>
              <w:textAlignment w:val="center"/>
              <w:rPr>
                <w:rFonts w:ascii="宋体" w:eastAsia="宋体" w:hAnsi="宋体" w:cs="宋体"/>
                <w:color w:val="000000"/>
                <w:sz w:val="16"/>
                <w:szCs w:val="16"/>
              </w:rPr>
            </w:pPr>
          </w:p>
        </w:tc>
      </w:tr>
      <w:tr w:rsidR="007A5854">
        <w:trPr>
          <w:trHeight w:val="300"/>
        </w:trPr>
        <w:tc>
          <w:tcPr>
            <w:tcW w:w="138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A5854" w:rsidRDefault="007A5854" w:rsidP="003E6D2F">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2080505</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3E6D2F">
            <w:pPr>
              <w:widowControl/>
              <w:ind w:firstLineChars="100" w:firstLine="160"/>
              <w:jc w:val="left"/>
              <w:textAlignment w:val="center"/>
              <w:rPr>
                <w:rFonts w:ascii="宋体" w:eastAsia="宋体" w:hAnsi="宋体" w:cs="宋体"/>
                <w:color w:val="000000"/>
                <w:sz w:val="16"/>
                <w:szCs w:val="16"/>
              </w:rPr>
            </w:pPr>
            <w:r w:rsidRPr="00A01D1C">
              <w:rPr>
                <w:rFonts w:ascii="宋体" w:eastAsia="宋体" w:hAnsi="宋体" w:cs="宋体" w:hint="eastAsia"/>
                <w:color w:val="000000"/>
                <w:sz w:val="16"/>
                <w:szCs w:val="16"/>
              </w:rPr>
              <w:t>机关事业单位基本养老保险缴费支出</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11.56</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11.56</w:t>
            </w:r>
          </w:p>
        </w:tc>
        <w:tc>
          <w:tcPr>
            <w:tcW w:w="21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A5854" w:rsidRDefault="007A5854">
            <w:pPr>
              <w:widowControl/>
              <w:jc w:val="right"/>
              <w:textAlignment w:val="center"/>
              <w:rPr>
                <w:rFonts w:ascii="宋体" w:eastAsia="宋体" w:hAnsi="宋体" w:cs="宋体"/>
                <w:color w:val="000000"/>
                <w:sz w:val="16"/>
                <w:szCs w:val="16"/>
              </w:rPr>
            </w:pPr>
          </w:p>
        </w:tc>
      </w:tr>
      <w:tr w:rsidR="007A5854">
        <w:trPr>
          <w:trHeight w:val="300"/>
        </w:trPr>
        <w:tc>
          <w:tcPr>
            <w:tcW w:w="138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A5854" w:rsidRDefault="007A5854" w:rsidP="003E6D2F">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20808</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3E6D2F">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抚恤</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36.15</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36.15</w:t>
            </w:r>
          </w:p>
        </w:tc>
        <w:tc>
          <w:tcPr>
            <w:tcW w:w="21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A5854" w:rsidRDefault="007A5854">
            <w:pPr>
              <w:widowControl/>
              <w:jc w:val="right"/>
              <w:textAlignment w:val="center"/>
              <w:rPr>
                <w:rFonts w:ascii="宋体" w:eastAsia="宋体" w:hAnsi="宋体" w:cs="宋体"/>
                <w:color w:val="000000"/>
                <w:sz w:val="16"/>
                <w:szCs w:val="16"/>
              </w:rPr>
            </w:pPr>
          </w:p>
        </w:tc>
      </w:tr>
      <w:tr w:rsidR="007A5854">
        <w:trPr>
          <w:trHeight w:val="300"/>
        </w:trPr>
        <w:tc>
          <w:tcPr>
            <w:tcW w:w="138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A5854" w:rsidRDefault="007A5854" w:rsidP="003E6D2F">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2080801</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3E6D2F">
            <w:pPr>
              <w:widowControl/>
              <w:ind w:firstLineChars="100" w:firstLine="160"/>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死亡抚恤</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36.15</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36.15</w:t>
            </w:r>
          </w:p>
        </w:tc>
        <w:tc>
          <w:tcPr>
            <w:tcW w:w="21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A5854" w:rsidRDefault="007A5854">
            <w:pPr>
              <w:widowControl/>
              <w:jc w:val="right"/>
              <w:textAlignment w:val="center"/>
              <w:rPr>
                <w:rFonts w:ascii="宋体" w:eastAsia="宋体" w:hAnsi="宋体" w:cs="宋体"/>
                <w:color w:val="000000"/>
                <w:sz w:val="16"/>
                <w:szCs w:val="16"/>
              </w:rPr>
            </w:pPr>
          </w:p>
        </w:tc>
      </w:tr>
      <w:tr w:rsidR="007A5854">
        <w:trPr>
          <w:trHeight w:val="300"/>
        </w:trPr>
        <w:tc>
          <w:tcPr>
            <w:tcW w:w="138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A5854" w:rsidRDefault="007A5854" w:rsidP="003E6D2F">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210</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3E6D2F">
            <w:pPr>
              <w:widowControl/>
              <w:jc w:val="left"/>
              <w:textAlignment w:val="center"/>
              <w:rPr>
                <w:rFonts w:ascii="宋体" w:eastAsia="宋体" w:hAnsi="宋体" w:cs="宋体"/>
                <w:color w:val="000000"/>
                <w:sz w:val="16"/>
                <w:szCs w:val="16"/>
              </w:rPr>
            </w:pPr>
            <w:r w:rsidRPr="00A01D1C">
              <w:rPr>
                <w:rFonts w:ascii="宋体" w:eastAsia="宋体" w:hAnsi="宋体" w:cs="宋体" w:hint="eastAsia"/>
                <w:color w:val="000000"/>
                <w:sz w:val="16"/>
                <w:szCs w:val="16"/>
              </w:rPr>
              <w:t>医疗卫生与计划生育支出</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10.53</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10.53</w:t>
            </w:r>
          </w:p>
        </w:tc>
        <w:tc>
          <w:tcPr>
            <w:tcW w:w="21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A5854" w:rsidRDefault="007A5854">
            <w:pPr>
              <w:widowControl/>
              <w:jc w:val="right"/>
              <w:textAlignment w:val="center"/>
              <w:rPr>
                <w:rFonts w:ascii="宋体" w:eastAsia="宋体" w:hAnsi="宋体" w:cs="宋体"/>
                <w:color w:val="000000"/>
                <w:sz w:val="16"/>
                <w:szCs w:val="16"/>
              </w:rPr>
            </w:pPr>
          </w:p>
        </w:tc>
      </w:tr>
      <w:tr w:rsidR="007A5854">
        <w:trPr>
          <w:trHeight w:val="300"/>
        </w:trPr>
        <w:tc>
          <w:tcPr>
            <w:tcW w:w="138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A5854" w:rsidRDefault="007A5854" w:rsidP="003E6D2F">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21005</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3E6D2F">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医疗保障</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6733E7">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10.53</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6733E7">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10.53</w:t>
            </w:r>
          </w:p>
        </w:tc>
        <w:tc>
          <w:tcPr>
            <w:tcW w:w="21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A5854" w:rsidRDefault="007A5854">
            <w:pPr>
              <w:widowControl/>
              <w:jc w:val="right"/>
              <w:textAlignment w:val="center"/>
              <w:rPr>
                <w:rFonts w:ascii="宋体" w:eastAsia="宋体" w:hAnsi="宋体" w:cs="宋体"/>
                <w:color w:val="000000"/>
                <w:sz w:val="16"/>
                <w:szCs w:val="16"/>
              </w:rPr>
            </w:pPr>
          </w:p>
        </w:tc>
      </w:tr>
      <w:tr w:rsidR="007A5854">
        <w:trPr>
          <w:trHeight w:val="300"/>
        </w:trPr>
        <w:tc>
          <w:tcPr>
            <w:tcW w:w="138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A5854" w:rsidRDefault="007A5854" w:rsidP="003E6D2F">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2100501</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3E6D2F">
            <w:pPr>
              <w:widowControl/>
              <w:ind w:firstLineChars="100" w:firstLine="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行政单位医疗</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6733E7">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10.53</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6733E7">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10.53</w:t>
            </w:r>
          </w:p>
        </w:tc>
        <w:tc>
          <w:tcPr>
            <w:tcW w:w="21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A5854" w:rsidRDefault="007A5854">
            <w:pPr>
              <w:widowControl/>
              <w:jc w:val="right"/>
              <w:textAlignment w:val="center"/>
              <w:rPr>
                <w:rFonts w:ascii="宋体" w:eastAsia="宋体" w:hAnsi="宋体" w:cs="宋体"/>
                <w:color w:val="000000"/>
                <w:sz w:val="16"/>
                <w:szCs w:val="16"/>
              </w:rPr>
            </w:pPr>
          </w:p>
        </w:tc>
      </w:tr>
      <w:tr w:rsidR="007A5854">
        <w:trPr>
          <w:trHeight w:val="300"/>
        </w:trPr>
        <w:tc>
          <w:tcPr>
            <w:tcW w:w="138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A5854" w:rsidRDefault="007A5854" w:rsidP="003E6D2F">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216</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3E6D2F">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商业服务业等支出</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6733E7">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1115</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6733E7">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1115</w:t>
            </w:r>
          </w:p>
        </w:tc>
        <w:tc>
          <w:tcPr>
            <w:tcW w:w="21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A5854" w:rsidRDefault="007A5854">
            <w:pPr>
              <w:widowControl/>
              <w:jc w:val="right"/>
              <w:textAlignment w:val="center"/>
              <w:rPr>
                <w:rFonts w:ascii="宋体" w:eastAsia="宋体" w:hAnsi="宋体" w:cs="宋体"/>
                <w:color w:val="000000"/>
                <w:sz w:val="16"/>
                <w:szCs w:val="16"/>
              </w:rPr>
            </w:pPr>
          </w:p>
        </w:tc>
      </w:tr>
      <w:tr w:rsidR="007A5854">
        <w:trPr>
          <w:trHeight w:val="300"/>
        </w:trPr>
        <w:tc>
          <w:tcPr>
            <w:tcW w:w="138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A5854" w:rsidRDefault="007A5854" w:rsidP="003E6D2F">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21602</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3E6D2F">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商业流通事务</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1115</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1115</w:t>
            </w:r>
          </w:p>
        </w:tc>
        <w:tc>
          <w:tcPr>
            <w:tcW w:w="21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A5854" w:rsidRDefault="007A5854">
            <w:pPr>
              <w:widowControl/>
              <w:jc w:val="right"/>
              <w:textAlignment w:val="center"/>
              <w:rPr>
                <w:rFonts w:ascii="宋体" w:eastAsia="宋体" w:hAnsi="宋体" w:cs="宋体"/>
                <w:color w:val="000000"/>
                <w:sz w:val="16"/>
                <w:szCs w:val="16"/>
              </w:rPr>
            </w:pPr>
          </w:p>
        </w:tc>
      </w:tr>
      <w:tr w:rsidR="007A5854">
        <w:trPr>
          <w:trHeight w:val="300"/>
        </w:trPr>
        <w:tc>
          <w:tcPr>
            <w:tcW w:w="138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A5854" w:rsidRDefault="007A5854" w:rsidP="003E6D2F">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2160201</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3E6D2F">
            <w:pPr>
              <w:widowControl/>
              <w:ind w:firstLineChars="100" w:firstLine="160"/>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行政运行</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262.96</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262.96</w:t>
            </w:r>
          </w:p>
        </w:tc>
        <w:tc>
          <w:tcPr>
            <w:tcW w:w="21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A5854" w:rsidRDefault="007A5854">
            <w:pPr>
              <w:widowControl/>
              <w:jc w:val="right"/>
              <w:textAlignment w:val="center"/>
              <w:rPr>
                <w:rFonts w:ascii="宋体" w:eastAsia="宋体" w:hAnsi="宋体" w:cs="宋体"/>
                <w:color w:val="000000"/>
                <w:sz w:val="16"/>
                <w:szCs w:val="16"/>
              </w:rPr>
            </w:pPr>
          </w:p>
        </w:tc>
      </w:tr>
      <w:tr w:rsidR="007A5854">
        <w:trPr>
          <w:trHeight w:val="300"/>
        </w:trPr>
        <w:tc>
          <w:tcPr>
            <w:tcW w:w="138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A5854" w:rsidRDefault="007A5854" w:rsidP="003E6D2F">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2160299</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3E6D2F">
            <w:pPr>
              <w:widowControl/>
              <w:ind w:firstLineChars="100" w:firstLine="160"/>
              <w:jc w:val="left"/>
              <w:textAlignment w:val="center"/>
              <w:rPr>
                <w:rFonts w:ascii="宋体" w:eastAsia="宋体" w:hAnsi="宋体" w:cs="宋体"/>
                <w:color w:val="000000"/>
                <w:sz w:val="16"/>
                <w:szCs w:val="16"/>
              </w:rPr>
            </w:pPr>
            <w:r w:rsidRPr="00A01D1C">
              <w:rPr>
                <w:rFonts w:ascii="宋体" w:eastAsia="宋体" w:hAnsi="宋体" w:cs="宋体" w:hint="eastAsia"/>
                <w:color w:val="000000"/>
                <w:sz w:val="16"/>
                <w:szCs w:val="16"/>
              </w:rPr>
              <w:t>其他商业流通事务支出</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852.04</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852.04</w:t>
            </w:r>
          </w:p>
        </w:tc>
        <w:tc>
          <w:tcPr>
            <w:tcW w:w="21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A5854" w:rsidRDefault="007A5854">
            <w:pPr>
              <w:widowControl/>
              <w:jc w:val="right"/>
              <w:textAlignment w:val="center"/>
              <w:rPr>
                <w:rFonts w:ascii="宋体" w:eastAsia="宋体" w:hAnsi="宋体" w:cs="宋体"/>
                <w:color w:val="000000"/>
                <w:sz w:val="16"/>
                <w:szCs w:val="16"/>
              </w:rPr>
            </w:pPr>
          </w:p>
        </w:tc>
      </w:tr>
      <w:tr w:rsidR="007A5854">
        <w:trPr>
          <w:trHeight w:val="300"/>
        </w:trPr>
        <w:tc>
          <w:tcPr>
            <w:tcW w:w="138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A5854" w:rsidRDefault="007A5854" w:rsidP="003E6D2F">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221</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3E6D2F">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住房保障支出</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15.8</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15.8</w:t>
            </w:r>
          </w:p>
        </w:tc>
        <w:tc>
          <w:tcPr>
            <w:tcW w:w="21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A5854" w:rsidRDefault="007A5854">
            <w:pPr>
              <w:widowControl/>
              <w:jc w:val="right"/>
              <w:textAlignment w:val="center"/>
              <w:rPr>
                <w:rFonts w:ascii="宋体" w:eastAsia="宋体" w:hAnsi="宋体" w:cs="宋体"/>
                <w:color w:val="000000"/>
                <w:sz w:val="16"/>
                <w:szCs w:val="16"/>
              </w:rPr>
            </w:pPr>
          </w:p>
        </w:tc>
      </w:tr>
      <w:tr w:rsidR="007A5854">
        <w:trPr>
          <w:trHeight w:val="300"/>
        </w:trPr>
        <w:tc>
          <w:tcPr>
            <w:tcW w:w="138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A5854" w:rsidRDefault="007A5854" w:rsidP="003E6D2F">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22102</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3E6D2F">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住房改革支出</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15.8</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5854" w:rsidRDefault="007A5854"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15.8</w:t>
            </w:r>
          </w:p>
        </w:tc>
        <w:tc>
          <w:tcPr>
            <w:tcW w:w="21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A5854" w:rsidRDefault="007A5854">
            <w:pPr>
              <w:widowControl/>
              <w:jc w:val="right"/>
              <w:textAlignment w:val="center"/>
              <w:rPr>
                <w:rFonts w:ascii="宋体" w:eastAsia="宋体" w:hAnsi="宋体" w:cs="宋体"/>
                <w:color w:val="000000"/>
                <w:sz w:val="16"/>
                <w:szCs w:val="16"/>
              </w:rPr>
            </w:pPr>
          </w:p>
        </w:tc>
      </w:tr>
      <w:tr w:rsidR="007A5854">
        <w:trPr>
          <w:trHeight w:val="300"/>
        </w:trPr>
        <w:tc>
          <w:tcPr>
            <w:tcW w:w="1380"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7A5854" w:rsidRDefault="007A5854" w:rsidP="003E6D2F">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2210201</w:t>
            </w:r>
          </w:p>
        </w:tc>
        <w:tc>
          <w:tcPr>
            <w:tcW w:w="2475"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7A5854" w:rsidRDefault="007A5854" w:rsidP="003E6D2F">
            <w:pPr>
              <w:widowControl/>
              <w:ind w:firstLineChars="100" w:firstLine="160"/>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住房公积金</w:t>
            </w:r>
          </w:p>
        </w:tc>
        <w:tc>
          <w:tcPr>
            <w:tcW w:w="216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7A5854" w:rsidRDefault="007A5854"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15.8</w:t>
            </w:r>
          </w:p>
        </w:tc>
        <w:tc>
          <w:tcPr>
            <w:tcW w:w="2160"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7A5854" w:rsidRDefault="007A5854" w:rsidP="006733E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15.8</w:t>
            </w:r>
          </w:p>
        </w:tc>
        <w:tc>
          <w:tcPr>
            <w:tcW w:w="216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7A5854" w:rsidRDefault="007A5854">
            <w:pPr>
              <w:widowControl/>
              <w:jc w:val="right"/>
              <w:textAlignment w:val="center"/>
              <w:rPr>
                <w:rFonts w:ascii="宋体" w:eastAsia="宋体" w:hAnsi="宋体" w:cs="宋体"/>
                <w:color w:val="000000"/>
                <w:sz w:val="16"/>
                <w:szCs w:val="16"/>
              </w:rPr>
            </w:pPr>
          </w:p>
        </w:tc>
      </w:tr>
      <w:tr w:rsidR="00ED4C57">
        <w:trPr>
          <w:trHeight w:val="600"/>
        </w:trPr>
        <w:tc>
          <w:tcPr>
            <w:tcW w:w="10335" w:type="dxa"/>
            <w:gridSpan w:val="8"/>
            <w:shd w:val="clear" w:color="auto" w:fill="auto"/>
            <w:vAlign w:val="center"/>
          </w:tcPr>
          <w:p w:rsidR="00ED4C57" w:rsidRDefault="00ED4C5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注：本表反映部门本年度一般公共预算财政拨款实际支出情况。             </w:t>
            </w:r>
          </w:p>
        </w:tc>
      </w:tr>
    </w:tbl>
    <w:p w:rsidR="00630D31" w:rsidRPr="00B65502" w:rsidRDefault="00630D31">
      <w:pPr>
        <w:spacing w:line="360" w:lineRule="auto"/>
        <w:jc w:val="center"/>
        <w:rPr>
          <w:rFonts w:ascii="隶书" w:eastAsia="隶书" w:hAnsi="隶书" w:cs="隶书"/>
          <w:sz w:val="52"/>
          <w:szCs w:val="52"/>
        </w:rPr>
        <w:sectPr w:rsidR="00630D31" w:rsidRPr="00B65502">
          <w:pgSz w:w="11906" w:h="16838"/>
          <w:pgMar w:top="1440" w:right="1800" w:bottom="1440" w:left="1800" w:header="851" w:footer="992" w:gutter="0"/>
          <w:pgNumType w:fmt="numberInDash"/>
          <w:cols w:space="425"/>
          <w:docGrid w:type="lines" w:linePitch="312"/>
        </w:sectPr>
      </w:pPr>
    </w:p>
    <w:tbl>
      <w:tblPr>
        <w:tblW w:w="10365" w:type="dxa"/>
        <w:tblInd w:w="-1081" w:type="dxa"/>
        <w:tblLayout w:type="fixed"/>
        <w:tblCellMar>
          <w:top w:w="15" w:type="dxa"/>
          <w:left w:w="15" w:type="dxa"/>
          <w:bottom w:w="15" w:type="dxa"/>
          <w:right w:w="15" w:type="dxa"/>
        </w:tblCellMar>
        <w:tblLook w:val="04A0" w:firstRow="1" w:lastRow="0" w:firstColumn="1" w:lastColumn="0" w:noHBand="0" w:noVBand="1"/>
      </w:tblPr>
      <w:tblGrid>
        <w:gridCol w:w="900"/>
        <w:gridCol w:w="935"/>
        <w:gridCol w:w="1794"/>
        <w:gridCol w:w="1620"/>
        <w:gridCol w:w="754"/>
        <w:gridCol w:w="117"/>
        <w:gridCol w:w="1677"/>
        <w:gridCol w:w="993"/>
        <w:gridCol w:w="1575"/>
      </w:tblGrid>
      <w:tr w:rsidR="00630D31">
        <w:trPr>
          <w:trHeight w:val="375"/>
        </w:trPr>
        <w:tc>
          <w:tcPr>
            <w:tcW w:w="10365" w:type="dxa"/>
            <w:gridSpan w:val="9"/>
            <w:shd w:val="clear" w:color="auto" w:fill="auto"/>
            <w:vAlign w:val="bottom"/>
          </w:tcPr>
          <w:p w:rsidR="00630D31" w:rsidRDefault="00B54309">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一般公共预算财政拨款基本支出决算表</w:t>
            </w:r>
          </w:p>
        </w:tc>
      </w:tr>
      <w:tr w:rsidR="00630D31">
        <w:trPr>
          <w:trHeight w:val="285"/>
        </w:trPr>
        <w:tc>
          <w:tcPr>
            <w:tcW w:w="1835" w:type="dxa"/>
            <w:gridSpan w:val="2"/>
            <w:shd w:val="clear" w:color="auto" w:fill="auto"/>
            <w:vAlign w:val="center"/>
          </w:tcPr>
          <w:p w:rsidR="00630D31" w:rsidRDefault="00630D31">
            <w:pPr>
              <w:rPr>
                <w:rFonts w:ascii="宋体" w:eastAsia="宋体" w:hAnsi="宋体" w:cs="宋体"/>
                <w:color w:val="000000"/>
                <w:sz w:val="16"/>
                <w:szCs w:val="16"/>
              </w:rPr>
            </w:pPr>
          </w:p>
        </w:tc>
        <w:tc>
          <w:tcPr>
            <w:tcW w:w="1794" w:type="dxa"/>
            <w:shd w:val="clear" w:color="auto" w:fill="auto"/>
            <w:vAlign w:val="center"/>
          </w:tcPr>
          <w:p w:rsidR="00630D31" w:rsidRDefault="00630D31">
            <w:pPr>
              <w:rPr>
                <w:rFonts w:ascii="宋体" w:eastAsia="宋体" w:hAnsi="宋体" w:cs="宋体"/>
                <w:color w:val="000000"/>
                <w:sz w:val="16"/>
                <w:szCs w:val="16"/>
              </w:rPr>
            </w:pPr>
          </w:p>
        </w:tc>
        <w:tc>
          <w:tcPr>
            <w:tcW w:w="1620" w:type="dxa"/>
            <w:shd w:val="clear" w:color="auto" w:fill="auto"/>
            <w:vAlign w:val="center"/>
          </w:tcPr>
          <w:p w:rsidR="00630D31" w:rsidRDefault="00630D31">
            <w:pPr>
              <w:rPr>
                <w:rFonts w:ascii="宋体" w:eastAsia="宋体" w:hAnsi="宋体" w:cs="宋体"/>
                <w:color w:val="000000"/>
                <w:sz w:val="16"/>
                <w:szCs w:val="16"/>
              </w:rPr>
            </w:pPr>
          </w:p>
        </w:tc>
        <w:tc>
          <w:tcPr>
            <w:tcW w:w="754" w:type="dxa"/>
            <w:shd w:val="clear" w:color="auto" w:fill="auto"/>
            <w:vAlign w:val="center"/>
          </w:tcPr>
          <w:p w:rsidR="00630D31" w:rsidRDefault="00630D31">
            <w:pPr>
              <w:rPr>
                <w:rFonts w:ascii="宋体" w:eastAsia="宋体" w:hAnsi="宋体" w:cs="宋体"/>
                <w:color w:val="000000"/>
                <w:sz w:val="16"/>
                <w:szCs w:val="16"/>
              </w:rPr>
            </w:pPr>
          </w:p>
        </w:tc>
        <w:tc>
          <w:tcPr>
            <w:tcW w:w="1794" w:type="dxa"/>
            <w:gridSpan w:val="2"/>
            <w:shd w:val="clear" w:color="auto" w:fill="auto"/>
            <w:vAlign w:val="center"/>
          </w:tcPr>
          <w:p w:rsidR="00630D31" w:rsidRDefault="00630D31">
            <w:pPr>
              <w:rPr>
                <w:rFonts w:ascii="宋体" w:eastAsia="宋体" w:hAnsi="宋体" w:cs="宋体"/>
                <w:color w:val="000000"/>
                <w:sz w:val="16"/>
                <w:szCs w:val="16"/>
              </w:rPr>
            </w:pPr>
          </w:p>
        </w:tc>
        <w:tc>
          <w:tcPr>
            <w:tcW w:w="2568" w:type="dxa"/>
            <w:gridSpan w:val="2"/>
            <w:shd w:val="clear" w:color="auto" w:fill="auto"/>
            <w:vAlign w:val="center"/>
          </w:tcPr>
          <w:p w:rsidR="00630D31" w:rsidRDefault="00B54309">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公开06表</w:t>
            </w:r>
          </w:p>
        </w:tc>
      </w:tr>
      <w:tr w:rsidR="00630D31">
        <w:trPr>
          <w:trHeight w:val="270"/>
        </w:trPr>
        <w:tc>
          <w:tcPr>
            <w:tcW w:w="1835" w:type="dxa"/>
            <w:gridSpan w:val="2"/>
            <w:shd w:val="clear" w:color="auto" w:fill="auto"/>
            <w:vAlign w:val="center"/>
          </w:tcPr>
          <w:p w:rsidR="00630D31" w:rsidRDefault="00630D31">
            <w:pPr>
              <w:rPr>
                <w:rFonts w:ascii="宋体" w:eastAsia="宋体" w:hAnsi="宋体" w:cs="宋体"/>
                <w:color w:val="000000"/>
                <w:sz w:val="16"/>
                <w:szCs w:val="16"/>
              </w:rPr>
            </w:pPr>
          </w:p>
        </w:tc>
        <w:tc>
          <w:tcPr>
            <w:tcW w:w="1794" w:type="dxa"/>
            <w:shd w:val="clear" w:color="auto" w:fill="auto"/>
            <w:vAlign w:val="center"/>
          </w:tcPr>
          <w:p w:rsidR="00630D31" w:rsidRDefault="00630D31">
            <w:pPr>
              <w:rPr>
                <w:rFonts w:ascii="宋体" w:eastAsia="宋体" w:hAnsi="宋体" w:cs="宋体"/>
                <w:color w:val="000000"/>
                <w:sz w:val="16"/>
                <w:szCs w:val="16"/>
              </w:rPr>
            </w:pPr>
          </w:p>
        </w:tc>
        <w:tc>
          <w:tcPr>
            <w:tcW w:w="1620" w:type="dxa"/>
            <w:shd w:val="clear" w:color="auto" w:fill="auto"/>
            <w:vAlign w:val="center"/>
          </w:tcPr>
          <w:p w:rsidR="00630D31" w:rsidRDefault="00630D31">
            <w:pPr>
              <w:rPr>
                <w:rFonts w:ascii="宋体" w:eastAsia="宋体" w:hAnsi="宋体" w:cs="宋体"/>
                <w:color w:val="000000"/>
                <w:sz w:val="16"/>
                <w:szCs w:val="16"/>
              </w:rPr>
            </w:pPr>
          </w:p>
        </w:tc>
        <w:tc>
          <w:tcPr>
            <w:tcW w:w="754" w:type="dxa"/>
            <w:shd w:val="clear" w:color="auto" w:fill="auto"/>
            <w:vAlign w:val="center"/>
          </w:tcPr>
          <w:p w:rsidR="00630D31" w:rsidRDefault="00630D31">
            <w:pPr>
              <w:rPr>
                <w:rFonts w:ascii="宋体" w:eastAsia="宋体" w:hAnsi="宋体" w:cs="宋体"/>
                <w:color w:val="000000"/>
                <w:sz w:val="16"/>
                <w:szCs w:val="16"/>
              </w:rPr>
            </w:pPr>
          </w:p>
        </w:tc>
        <w:tc>
          <w:tcPr>
            <w:tcW w:w="1794" w:type="dxa"/>
            <w:gridSpan w:val="2"/>
            <w:shd w:val="clear" w:color="auto" w:fill="auto"/>
            <w:vAlign w:val="center"/>
          </w:tcPr>
          <w:p w:rsidR="00630D31" w:rsidRDefault="00630D31">
            <w:pPr>
              <w:rPr>
                <w:rFonts w:ascii="宋体" w:eastAsia="宋体" w:hAnsi="宋体" w:cs="宋体"/>
                <w:color w:val="000000"/>
                <w:sz w:val="16"/>
                <w:szCs w:val="16"/>
              </w:rPr>
            </w:pPr>
          </w:p>
        </w:tc>
        <w:tc>
          <w:tcPr>
            <w:tcW w:w="2568" w:type="dxa"/>
            <w:gridSpan w:val="2"/>
            <w:shd w:val="clear" w:color="auto" w:fill="auto"/>
            <w:vAlign w:val="center"/>
          </w:tcPr>
          <w:p w:rsidR="00630D31" w:rsidRDefault="00B54309">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单位：万元</w:t>
            </w:r>
          </w:p>
        </w:tc>
      </w:tr>
      <w:tr w:rsidR="00630D31">
        <w:trPr>
          <w:trHeight w:val="300"/>
        </w:trPr>
        <w:tc>
          <w:tcPr>
            <w:tcW w:w="5249" w:type="dxa"/>
            <w:gridSpan w:val="4"/>
            <w:tcBorders>
              <w:top w:val="single" w:sz="12"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人员经费</w:t>
            </w:r>
          </w:p>
        </w:tc>
        <w:tc>
          <w:tcPr>
            <w:tcW w:w="5116" w:type="dxa"/>
            <w:gridSpan w:val="5"/>
            <w:tcBorders>
              <w:top w:val="single" w:sz="12" w:space="0" w:color="000000"/>
              <w:left w:val="single" w:sz="4" w:space="0" w:color="000000"/>
              <w:bottom w:val="single" w:sz="4" w:space="0" w:color="000000"/>
              <w:right w:val="single" w:sz="12"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公用经费</w:t>
            </w:r>
          </w:p>
        </w:tc>
      </w:tr>
      <w:tr w:rsidR="00630D31">
        <w:trPr>
          <w:trHeight w:val="6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kern w:val="0"/>
                <w:sz w:val="16"/>
                <w:szCs w:val="16"/>
              </w:rPr>
            </w:pPr>
            <w:r>
              <w:rPr>
                <w:rFonts w:ascii="宋体" w:eastAsia="宋体" w:hAnsi="宋体" w:cs="宋体" w:hint="eastAsia"/>
                <w:b/>
                <w:color w:val="000000"/>
                <w:kern w:val="0"/>
                <w:sz w:val="16"/>
                <w:szCs w:val="16"/>
              </w:rPr>
              <w:t>经济分类</w:t>
            </w:r>
          </w:p>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科目编码</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科目名称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金额</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kern w:val="0"/>
                <w:sz w:val="16"/>
                <w:szCs w:val="16"/>
              </w:rPr>
            </w:pPr>
            <w:r>
              <w:rPr>
                <w:rFonts w:ascii="宋体" w:eastAsia="宋体" w:hAnsi="宋体" w:cs="宋体" w:hint="eastAsia"/>
                <w:b/>
                <w:color w:val="000000"/>
                <w:kern w:val="0"/>
                <w:sz w:val="16"/>
                <w:szCs w:val="16"/>
              </w:rPr>
              <w:t>经济分类</w:t>
            </w:r>
          </w:p>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科目编码</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科目名称</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金额</w:t>
            </w: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301</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工资福利支出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7A5854">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289.37</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302</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商品和服务支出</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7A5854">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130.04</w:t>
            </w: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30101</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基本工资</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7A5854">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153.91</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30201</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办公费</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7A5854">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10.38</w:t>
            </w: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30102</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津贴补贴</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7A5854">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77.31</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30202</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印刷费</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30103</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奖金</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7A5854">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26.14</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30203</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咨询费</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30104</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其他社会保障缴费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7A5854">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18.11</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30204</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手续费</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30106</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伙食补助费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7A5854">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2.33</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30205</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水费</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7A5854">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0.35</w:t>
            </w: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30107</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绩效工资</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30206</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电费</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7A5854">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3.7</w:t>
            </w: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30108</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机关事业单位基本养老保险缴费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7A5854">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11.56</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30207</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邮电费</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7A5854">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3.42</w:t>
            </w: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30109</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职业年金缴费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30208</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取暖费</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30199</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其他工资福利支出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30209</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物业管理费</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7A5854">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1.35</w:t>
            </w: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303</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对个人和家庭的补助</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7A5854">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222.31</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30211</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差旅费</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7A5854">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17.8</w:t>
            </w: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30301</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离休费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7A5854">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46.55</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30212</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因公出国(境)费用 </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7A5854">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5.87</w:t>
            </w: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30302</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退休费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7A5854">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115.06</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30213</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维修(护)费</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7A5854">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1.05</w:t>
            </w: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30303</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退职(役)费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30214</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租赁费</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7A5854">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7</w:t>
            </w: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30304</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抚恤金</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7A5854">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36.15</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30215</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会议费</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7A5854">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8.39</w:t>
            </w: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30305</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生活补助</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7A5854">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2.15</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30216</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培训费</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7A5854">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0.04</w:t>
            </w: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30306</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救济费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30217</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公务接待费</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7A5854">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6.66</w:t>
            </w: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30307</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医疗费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30218</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专用材料费</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30308</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助学金</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30224</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被装购置费</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30309</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奖励金</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30225</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专用燃料费</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30310</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生产补贴</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30226</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劳务费</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30311</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住房公积金</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3E6D2F">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2</w:t>
            </w:r>
            <w:r w:rsidR="007A5854">
              <w:rPr>
                <w:rFonts w:ascii="宋体" w:eastAsia="宋体" w:hAnsi="宋体" w:cs="宋体" w:hint="eastAsia"/>
                <w:color w:val="000000"/>
                <w:sz w:val="16"/>
                <w:szCs w:val="16"/>
              </w:rPr>
              <w:t>2.4</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30227</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委托业务费</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30312</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提租补贴</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30228</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工会经费</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7A5854">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2.04</w:t>
            </w: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30313</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购房补贴</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30229</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福利费</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7A5854">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9.8</w:t>
            </w: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30314</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采暖补贴</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30231</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公务用车运行维护费</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7A5854">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6.07</w:t>
            </w: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30315</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物业服务补贴</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30239</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其他交通费用</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7A5854">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29.37</w:t>
            </w: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30399</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其他对个人和家庭的补助支出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30240</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税金及附加费用</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30299</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其他商品和服务支出</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30224</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被装购置费</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30225</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专用燃料费</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30226</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劳务费</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30227</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委托业务费</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b/>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b/>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b/>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310</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其他资本性支出</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7A5854">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708.93</w:t>
            </w: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31001</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房屋建筑物购建</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31002</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办公设备购置</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31003</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专用设备购置</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31005</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基础设施建设</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31006</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大型修缮</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31007</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信息网络及软件购置更新</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7A5854">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708.93</w:t>
            </w: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31008</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物资储备</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31009</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土地补偿</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31010</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安置补助</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31011</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地上附着物和青苗补偿</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31012</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拆迁补偿</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31013</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公务用车购置</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31019</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其他交通工具购置</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9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31020</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产权参股</w:t>
            </w:r>
          </w:p>
        </w:tc>
        <w:tc>
          <w:tcPr>
            <w:tcW w:w="157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300"/>
        </w:trPr>
        <w:tc>
          <w:tcPr>
            <w:tcW w:w="900"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630D31" w:rsidRDefault="00630D31">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30D31" w:rsidRDefault="00630D31">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31099</w:t>
            </w:r>
          </w:p>
        </w:tc>
        <w:tc>
          <w:tcPr>
            <w:tcW w:w="267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其他资本性支出</w:t>
            </w:r>
          </w:p>
        </w:tc>
        <w:tc>
          <w:tcPr>
            <w:tcW w:w="1575"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477"/>
        </w:trPr>
        <w:tc>
          <w:tcPr>
            <w:tcW w:w="10365" w:type="dxa"/>
            <w:gridSpan w:val="9"/>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注：本表反映部门本年度一般公共预算财政拨款基本支出明细情况。</w:t>
            </w:r>
          </w:p>
        </w:tc>
      </w:tr>
    </w:tbl>
    <w:p w:rsidR="00630D31" w:rsidRDefault="00630D31">
      <w:pPr>
        <w:spacing w:line="360" w:lineRule="auto"/>
        <w:jc w:val="center"/>
        <w:rPr>
          <w:rFonts w:ascii="隶书" w:eastAsia="隶书" w:hAnsi="隶书" w:cs="隶书"/>
          <w:sz w:val="52"/>
          <w:szCs w:val="52"/>
        </w:rPr>
        <w:sectPr w:rsidR="00630D31">
          <w:pgSz w:w="11906" w:h="16838"/>
          <w:pgMar w:top="1440" w:right="1800" w:bottom="1440" w:left="1800" w:header="851" w:footer="992" w:gutter="0"/>
          <w:pgNumType w:fmt="numberInDash"/>
          <w:cols w:space="425"/>
          <w:docGrid w:type="lines" w:linePitch="312"/>
        </w:sectPr>
      </w:pPr>
    </w:p>
    <w:tbl>
      <w:tblPr>
        <w:tblW w:w="10350" w:type="dxa"/>
        <w:tblInd w:w="-1081" w:type="dxa"/>
        <w:tblLayout w:type="fixed"/>
        <w:tblCellMar>
          <w:top w:w="15" w:type="dxa"/>
          <w:left w:w="15" w:type="dxa"/>
          <w:bottom w:w="15" w:type="dxa"/>
          <w:right w:w="15" w:type="dxa"/>
        </w:tblCellMar>
        <w:tblLook w:val="04A0" w:firstRow="1" w:lastRow="0" w:firstColumn="1" w:lastColumn="0" w:noHBand="0" w:noVBand="1"/>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66"/>
        <w:gridCol w:w="870"/>
      </w:tblGrid>
      <w:tr w:rsidR="00630D31">
        <w:trPr>
          <w:trHeight w:val="375"/>
        </w:trPr>
        <w:tc>
          <w:tcPr>
            <w:tcW w:w="10350" w:type="dxa"/>
            <w:gridSpan w:val="22"/>
            <w:shd w:val="clear" w:color="auto" w:fill="auto"/>
            <w:vAlign w:val="bottom"/>
          </w:tcPr>
          <w:p w:rsidR="00630D31" w:rsidRDefault="00B54309">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一般公共预算财政拨款“三公”经费支出决算表</w:t>
            </w:r>
          </w:p>
        </w:tc>
      </w:tr>
      <w:tr w:rsidR="00630D31">
        <w:trPr>
          <w:trHeight w:val="285"/>
        </w:trPr>
        <w:tc>
          <w:tcPr>
            <w:tcW w:w="1779" w:type="dxa"/>
            <w:gridSpan w:val="3"/>
            <w:shd w:val="clear" w:color="auto" w:fill="auto"/>
            <w:vAlign w:val="center"/>
          </w:tcPr>
          <w:p w:rsidR="00630D31" w:rsidRDefault="00630D31">
            <w:pPr>
              <w:rPr>
                <w:rFonts w:ascii="宋体" w:eastAsia="宋体" w:hAnsi="宋体" w:cs="宋体"/>
                <w:color w:val="000000"/>
                <w:sz w:val="16"/>
                <w:szCs w:val="16"/>
              </w:rPr>
            </w:pPr>
          </w:p>
        </w:tc>
        <w:tc>
          <w:tcPr>
            <w:tcW w:w="693" w:type="dxa"/>
            <w:shd w:val="clear" w:color="auto" w:fill="auto"/>
            <w:vAlign w:val="center"/>
          </w:tcPr>
          <w:p w:rsidR="00630D31" w:rsidRDefault="00630D31">
            <w:pPr>
              <w:rPr>
                <w:rFonts w:ascii="宋体" w:eastAsia="宋体" w:hAnsi="宋体" w:cs="宋体"/>
                <w:color w:val="000000"/>
                <w:sz w:val="16"/>
                <w:szCs w:val="16"/>
              </w:rPr>
            </w:pPr>
          </w:p>
        </w:tc>
        <w:tc>
          <w:tcPr>
            <w:tcW w:w="693" w:type="dxa"/>
            <w:gridSpan w:val="2"/>
            <w:shd w:val="clear" w:color="auto" w:fill="auto"/>
            <w:vAlign w:val="center"/>
          </w:tcPr>
          <w:p w:rsidR="00630D31" w:rsidRDefault="00630D31">
            <w:pPr>
              <w:rPr>
                <w:rFonts w:ascii="宋体" w:eastAsia="宋体" w:hAnsi="宋体" w:cs="宋体"/>
                <w:color w:val="000000"/>
                <w:sz w:val="16"/>
                <w:szCs w:val="16"/>
              </w:rPr>
            </w:pPr>
          </w:p>
        </w:tc>
        <w:tc>
          <w:tcPr>
            <w:tcW w:w="693" w:type="dxa"/>
            <w:gridSpan w:val="2"/>
            <w:shd w:val="clear" w:color="auto" w:fill="auto"/>
            <w:vAlign w:val="center"/>
          </w:tcPr>
          <w:p w:rsidR="00630D31" w:rsidRDefault="00630D31">
            <w:pPr>
              <w:rPr>
                <w:rFonts w:ascii="宋体" w:eastAsia="宋体" w:hAnsi="宋体" w:cs="宋体"/>
                <w:color w:val="000000"/>
                <w:sz w:val="16"/>
                <w:szCs w:val="16"/>
              </w:rPr>
            </w:pPr>
          </w:p>
        </w:tc>
        <w:tc>
          <w:tcPr>
            <w:tcW w:w="693" w:type="dxa"/>
            <w:gridSpan w:val="2"/>
            <w:shd w:val="clear" w:color="auto" w:fill="auto"/>
            <w:vAlign w:val="center"/>
          </w:tcPr>
          <w:p w:rsidR="00630D31" w:rsidRDefault="00630D31">
            <w:pPr>
              <w:rPr>
                <w:rFonts w:ascii="宋体" w:eastAsia="宋体" w:hAnsi="宋体" w:cs="宋体"/>
                <w:color w:val="000000"/>
                <w:sz w:val="16"/>
                <w:szCs w:val="16"/>
              </w:rPr>
            </w:pPr>
          </w:p>
        </w:tc>
        <w:tc>
          <w:tcPr>
            <w:tcW w:w="624" w:type="dxa"/>
            <w:shd w:val="clear" w:color="auto" w:fill="auto"/>
            <w:vAlign w:val="center"/>
          </w:tcPr>
          <w:p w:rsidR="00630D31" w:rsidRDefault="00630D31">
            <w:pPr>
              <w:rPr>
                <w:rFonts w:ascii="宋体" w:eastAsia="宋体" w:hAnsi="宋体" w:cs="宋体"/>
                <w:color w:val="000000"/>
                <w:sz w:val="16"/>
                <w:szCs w:val="16"/>
              </w:rPr>
            </w:pPr>
          </w:p>
        </w:tc>
        <w:tc>
          <w:tcPr>
            <w:tcW w:w="767" w:type="dxa"/>
            <w:shd w:val="clear" w:color="auto" w:fill="auto"/>
            <w:vAlign w:val="center"/>
          </w:tcPr>
          <w:p w:rsidR="00630D31" w:rsidRDefault="00630D31">
            <w:pPr>
              <w:rPr>
                <w:rFonts w:ascii="宋体" w:eastAsia="宋体" w:hAnsi="宋体" w:cs="宋体"/>
                <w:color w:val="000000"/>
                <w:sz w:val="16"/>
                <w:szCs w:val="16"/>
              </w:rPr>
            </w:pPr>
          </w:p>
        </w:tc>
        <w:tc>
          <w:tcPr>
            <w:tcW w:w="693" w:type="dxa"/>
            <w:gridSpan w:val="2"/>
            <w:shd w:val="clear" w:color="auto" w:fill="auto"/>
            <w:vAlign w:val="center"/>
          </w:tcPr>
          <w:p w:rsidR="00630D31" w:rsidRDefault="00630D31">
            <w:pPr>
              <w:rPr>
                <w:rFonts w:ascii="宋体" w:eastAsia="宋体" w:hAnsi="宋体" w:cs="宋体"/>
                <w:color w:val="000000"/>
                <w:sz w:val="16"/>
                <w:szCs w:val="16"/>
              </w:rPr>
            </w:pPr>
          </w:p>
        </w:tc>
        <w:tc>
          <w:tcPr>
            <w:tcW w:w="693" w:type="dxa"/>
            <w:gridSpan w:val="2"/>
            <w:shd w:val="clear" w:color="auto" w:fill="auto"/>
            <w:vAlign w:val="center"/>
          </w:tcPr>
          <w:p w:rsidR="00630D31" w:rsidRDefault="00630D31">
            <w:pPr>
              <w:rPr>
                <w:rFonts w:ascii="宋体" w:eastAsia="宋体" w:hAnsi="宋体" w:cs="宋体"/>
                <w:color w:val="000000"/>
                <w:sz w:val="16"/>
                <w:szCs w:val="16"/>
              </w:rPr>
            </w:pPr>
          </w:p>
        </w:tc>
        <w:tc>
          <w:tcPr>
            <w:tcW w:w="693" w:type="dxa"/>
            <w:gridSpan w:val="2"/>
            <w:shd w:val="clear" w:color="auto" w:fill="auto"/>
            <w:vAlign w:val="center"/>
          </w:tcPr>
          <w:p w:rsidR="00630D31" w:rsidRDefault="00630D31">
            <w:pPr>
              <w:rPr>
                <w:rFonts w:ascii="宋体" w:eastAsia="宋体" w:hAnsi="宋体" w:cs="宋体"/>
                <w:color w:val="000000"/>
                <w:sz w:val="16"/>
                <w:szCs w:val="16"/>
              </w:rPr>
            </w:pPr>
          </w:p>
        </w:tc>
        <w:tc>
          <w:tcPr>
            <w:tcW w:w="693" w:type="dxa"/>
            <w:gridSpan w:val="2"/>
            <w:shd w:val="clear" w:color="auto" w:fill="auto"/>
            <w:vAlign w:val="center"/>
          </w:tcPr>
          <w:p w:rsidR="00630D31" w:rsidRDefault="00630D31">
            <w:pPr>
              <w:rPr>
                <w:rFonts w:ascii="宋体" w:eastAsia="宋体" w:hAnsi="宋体" w:cs="宋体"/>
                <w:color w:val="000000"/>
                <w:sz w:val="16"/>
                <w:szCs w:val="16"/>
              </w:rPr>
            </w:pPr>
          </w:p>
        </w:tc>
        <w:tc>
          <w:tcPr>
            <w:tcW w:w="1636" w:type="dxa"/>
            <w:gridSpan w:val="2"/>
            <w:shd w:val="clear" w:color="auto" w:fill="auto"/>
            <w:vAlign w:val="center"/>
          </w:tcPr>
          <w:p w:rsidR="00630D31" w:rsidRDefault="00B54309">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公开07表</w:t>
            </w:r>
          </w:p>
        </w:tc>
      </w:tr>
      <w:tr w:rsidR="00630D31">
        <w:trPr>
          <w:trHeight w:val="270"/>
        </w:trPr>
        <w:tc>
          <w:tcPr>
            <w:tcW w:w="1779" w:type="dxa"/>
            <w:gridSpan w:val="3"/>
            <w:shd w:val="clear" w:color="auto" w:fill="auto"/>
            <w:vAlign w:val="center"/>
          </w:tcPr>
          <w:p w:rsidR="00630D31" w:rsidRDefault="00630D31">
            <w:pPr>
              <w:rPr>
                <w:rFonts w:ascii="宋体" w:eastAsia="宋体" w:hAnsi="宋体" w:cs="宋体"/>
                <w:color w:val="000000"/>
                <w:sz w:val="16"/>
                <w:szCs w:val="16"/>
              </w:rPr>
            </w:pPr>
          </w:p>
        </w:tc>
        <w:tc>
          <w:tcPr>
            <w:tcW w:w="693" w:type="dxa"/>
            <w:shd w:val="clear" w:color="auto" w:fill="auto"/>
            <w:vAlign w:val="center"/>
          </w:tcPr>
          <w:p w:rsidR="00630D31" w:rsidRDefault="00630D31">
            <w:pPr>
              <w:rPr>
                <w:rFonts w:ascii="宋体" w:eastAsia="宋体" w:hAnsi="宋体" w:cs="宋体"/>
                <w:color w:val="000000"/>
                <w:sz w:val="16"/>
                <w:szCs w:val="16"/>
              </w:rPr>
            </w:pPr>
          </w:p>
        </w:tc>
        <w:tc>
          <w:tcPr>
            <w:tcW w:w="693" w:type="dxa"/>
            <w:gridSpan w:val="2"/>
            <w:shd w:val="clear" w:color="auto" w:fill="auto"/>
            <w:vAlign w:val="center"/>
          </w:tcPr>
          <w:p w:rsidR="00630D31" w:rsidRDefault="00630D31">
            <w:pPr>
              <w:rPr>
                <w:rFonts w:ascii="宋体" w:eastAsia="宋体" w:hAnsi="宋体" w:cs="宋体"/>
                <w:color w:val="000000"/>
                <w:sz w:val="16"/>
                <w:szCs w:val="16"/>
              </w:rPr>
            </w:pPr>
          </w:p>
        </w:tc>
        <w:tc>
          <w:tcPr>
            <w:tcW w:w="693" w:type="dxa"/>
            <w:gridSpan w:val="2"/>
            <w:shd w:val="clear" w:color="auto" w:fill="auto"/>
            <w:vAlign w:val="center"/>
          </w:tcPr>
          <w:p w:rsidR="00630D31" w:rsidRDefault="00630D31">
            <w:pPr>
              <w:rPr>
                <w:rFonts w:ascii="宋体" w:eastAsia="宋体" w:hAnsi="宋体" w:cs="宋体"/>
                <w:color w:val="000000"/>
                <w:sz w:val="16"/>
                <w:szCs w:val="16"/>
              </w:rPr>
            </w:pPr>
          </w:p>
        </w:tc>
        <w:tc>
          <w:tcPr>
            <w:tcW w:w="693" w:type="dxa"/>
            <w:gridSpan w:val="2"/>
            <w:shd w:val="clear" w:color="auto" w:fill="auto"/>
            <w:vAlign w:val="center"/>
          </w:tcPr>
          <w:p w:rsidR="00630D31" w:rsidRDefault="00630D31">
            <w:pPr>
              <w:rPr>
                <w:rFonts w:ascii="宋体" w:eastAsia="宋体" w:hAnsi="宋体" w:cs="宋体"/>
                <w:color w:val="000000"/>
                <w:sz w:val="16"/>
                <w:szCs w:val="16"/>
              </w:rPr>
            </w:pPr>
          </w:p>
        </w:tc>
        <w:tc>
          <w:tcPr>
            <w:tcW w:w="624" w:type="dxa"/>
            <w:shd w:val="clear" w:color="auto" w:fill="auto"/>
            <w:vAlign w:val="center"/>
          </w:tcPr>
          <w:p w:rsidR="00630D31" w:rsidRDefault="00630D31">
            <w:pPr>
              <w:rPr>
                <w:rFonts w:ascii="宋体" w:eastAsia="宋体" w:hAnsi="宋体" w:cs="宋体"/>
                <w:color w:val="000000"/>
                <w:sz w:val="16"/>
                <w:szCs w:val="16"/>
              </w:rPr>
            </w:pPr>
          </w:p>
        </w:tc>
        <w:tc>
          <w:tcPr>
            <w:tcW w:w="767" w:type="dxa"/>
            <w:shd w:val="clear" w:color="auto" w:fill="auto"/>
            <w:vAlign w:val="center"/>
          </w:tcPr>
          <w:p w:rsidR="00630D31" w:rsidRDefault="00630D31">
            <w:pPr>
              <w:rPr>
                <w:rFonts w:ascii="宋体" w:eastAsia="宋体" w:hAnsi="宋体" w:cs="宋体"/>
                <w:color w:val="000000"/>
                <w:sz w:val="16"/>
                <w:szCs w:val="16"/>
              </w:rPr>
            </w:pPr>
          </w:p>
        </w:tc>
        <w:tc>
          <w:tcPr>
            <w:tcW w:w="693" w:type="dxa"/>
            <w:gridSpan w:val="2"/>
            <w:shd w:val="clear" w:color="auto" w:fill="auto"/>
            <w:vAlign w:val="center"/>
          </w:tcPr>
          <w:p w:rsidR="00630D31" w:rsidRDefault="00630D31">
            <w:pPr>
              <w:rPr>
                <w:rFonts w:ascii="宋体" w:eastAsia="宋体" w:hAnsi="宋体" w:cs="宋体"/>
                <w:color w:val="000000"/>
                <w:sz w:val="16"/>
                <w:szCs w:val="16"/>
              </w:rPr>
            </w:pPr>
          </w:p>
        </w:tc>
        <w:tc>
          <w:tcPr>
            <w:tcW w:w="693" w:type="dxa"/>
            <w:gridSpan w:val="2"/>
            <w:shd w:val="clear" w:color="auto" w:fill="auto"/>
            <w:vAlign w:val="center"/>
          </w:tcPr>
          <w:p w:rsidR="00630D31" w:rsidRDefault="00630D31">
            <w:pPr>
              <w:rPr>
                <w:rFonts w:ascii="宋体" w:eastAsia="宋体" w:hAnsi="宋体" w:cs="宋体"/>
                <w:color w:val="000000"/>
                <w:sz w:val="16"/>
                <w:szCs w:val="16"/>
              </w:rPr>
            </w:pPr>
          </w:p>
        </w:tc>
        <w:tc>
          <w:tcPr>
            <w:tcW w:w="693" w:type="dxa"/>
            <w:gridSpan w:val="2"/>
            <w:shd w:val="clear" w:color="auto" w:fill="auto"/>
            <w:vAlign w:val="center"/>
          </w:tcPr>
          <w:p w:rsidR="00630D31" w:rsidRDefault="00630D31">
            <w:pPr>
              <w:rPr>
                <w:rFonts w:ascii="宋体" w:eastAsia="宋体" w:hAnsi="宋体" w:cs="宋体"/>
                <w:color w:val="000000"/>
                <w:sz w:val="16"/>
                <w:szCs w:val="16"/>
              </w:rPr>
            </w:pPr>
          </w:p>
        </w:tc>
        <w:tc>
          <w:tcPr>
            <w:tcW w:w="693" w:type="dxa"/>
            <w:gridSpan w:val="2"/>
            <w:shd w:val="clear" w:color="auto" w:fill="auto"/>
            <w:vAlign w:val="center"/>
          </w:tcPr>
          <w:p w:rsidR="00630D31" w:rsidRDefault="00630D31">
            <w:pPr>
              <w:rPr>
                <w:rFonts w:ascii="宋体" w:eastAsia="宋体" w:hAnsi="宋体" w:cs="宋体"/>
                <w:color w:val="000000"/>
                <w:sz w:val="16"/>
                <w:szCs w:val="16"/>
              </w:rPr>
            </w:pPr>
          </w:p>
        </w:tc>
        <w:tc>
          <w:tcPr>
            <w:tcW w:w="1636" w:type="dxa"/>
            <w:gridSpan w:val="2"/>
            <w:shd w:val="clear" w:color="auto" w:fill="auto"/>
            <w:vAlign w:val="center"/>
          </w:tcPr>
          <w:p w:rsidR="00630D31" w:rsidRDefault="00B54309">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单位：万元</w:t>
            </w:r>
          </w:p>
        </w:tc>
      </w:tr>
      <w:tr w:rsidR="00630D31">
        <w:trPr>
          <w:trHeight w:val="300"/>
        </w:trPr>
        <w:tc>
          <w:tcPr>
            <w:tcW w:w="5175" w:type="dxa"/>
            <w:gridSpan w:val="11"/>
            <w:tcBorders>
              <w:top w:val="single" w:sz="12"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2016年度预算数</w:t>
            </w:r>
          </w:p>
        </w:tc>
        <w:tc>
          <w:tcPr>
            <w:tcW w:w="5175" w:type="dxa"/>
            <w:gridSpan w:val="11"/>
            <w:tcBorders>
              <w:top w:val="single" w:sz="12" w:space="0" w:color="000000"/>
              <w:left w:val="single" w:sz="4" w:space="0" w:color="000000"/>
              <w:bottom w:val="single" w:sz="4" w:space="0" w:color="000000"/>
              <w:right w:val="single" w:sz="12"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2016年度决算数</w:t>
            </w:r>
          </w:p>
        </w:tc>
      </w:tr>
      <w:tr w:rsidR="00630D31">
        <w:trPr>
          <w:trHeight w:val="600"/>
        </w:trPr>
        <w:tc>
          <w:tcPr>
            <w:tcW w:w="840"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合计</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因公出国（境）费</w:t>
            </w:r>
          </w:p>
        </w:tc>
        <w:tc>
          <w:tcPr>
            <w:tcW w:w="346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公务用车购置及运行费</w:t>
            </w:r>
          </w:p>
        </w:tc>
        <w:tc>
          <w:tcPr>
            <w:tcW w:w="8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合计</w:t>
            </w:r>
          </w:p>
        </w:tc>
        <w:tc>
          <w:tcPr>
            <w:tcW w:w="8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因公出国（境）费</w:t>
            </w:r>
          </w:p>
        </w:tc>
        <w:tc>
          <w:tcPr>
            <w:tcW w:w="3435" w:type="dxa"/>
            <w:gridSpan w:val="7"/>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公务用车购置及运行费</w:t>
            </w:r>
          </w:p>
        </w:tc>
      </w:tr>
      <w:tr w:rsidR="00630D31">
        <w:trPr>
          <w:trHeight w:val="600"/>
        </w:trPr>
        <w:tc>
          <w:tcPr>
            <w:tcW w:w="840"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630D31">
            <w:pPr>
              <w:jc w:val="center"/>
              <w:rPr>
                <w:rFonts w:ascii="宋体" w:eastAsia="宋体" w:hAnsi="宋体" w:cs="宋体"/>
                <w:b/>
                <w:color w:val="000000"/>
                <w:sz w:val="16"/>
                <w:szCs w:val="16"/>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center"/>
              <w:rPr>
                <w:rFonts w:ascii="宋体" w:eastAsia="宋体" w:hAnsi="宋体" w:cs="宋体"/>
                <w:b/>
                <w:color w:val="000000"/>
                <w:sz w:val="16"/>
                <w:szCs w:val="16"/>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小计</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公务用车</w:t>
            </w:r>
            <w:r>
              <w:rPr>
                <w:rFonts w:ascii="宋体" w:eastAsia="宋体" w:hAnsi="宋体" w:cs="宋体" w:hint="eastAsia"/>
                <w:b/>
                <w:color w:val="000000"/>
                <w:kern w:val="0"/>
                <w:sz w:val="16"/>
                <w:szCs w:val="16"/>
              </w:rPr>
              <w:br/>
              <w:t>购置费</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公务用车</w:t>
            </w:r>
            <w:r>
              <w:rPr>
                <w:rFonts w:ascii="宋体" w:eastAsia="宋体" w:hAnsi="宋体" w:cs="宋体" w:hint="eastAsia"/>
                <w:b/>
                <w:color w:val="000000"/>
                <w:kern w:val="0"/>
                <w:sz w:val="16"/>
                <w:szCs w:val="16"/>
              </w:rPr>
              <w:br/>
              <w:t>运行费</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公务接待费</w:t>
            </w:r>
          </w:p>
        </w:tc>
        <w:tc>
          <w:tcPr>
            <w:tcW w:w="8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center"/>
              <w:rPr>
                <w:rFonts w:ascii="宋体" w:eastAsia="宋体" w:hAnsi="宋体" w:cs="宋体"/>
                <w:b/>
                <w:color w:val="000000"/>
                <w:sz w:val="16"/>
                <w:szCs w:val="16"/>
              </w:rPr>
            </w:pPr>
          </w:p>
        </w:tc>
        <w:tc>
          <w:tcPr>
            <w:tcW w:w="8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jc w:val="center"/>
              <w:rPr>
                <w:rFonts w:ascii="宋体" w:eastAsia="宋体" w:hAnsi="宋体" w:cs="宋体"/>
                <w:b/>
                <w:color w:val="000000"/>
                <w:sz w:val="16"/>
                <w:szCs w:val="16"/>
              </w:rPr>
            </w:pP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小计</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公务用车</w:t>
            </w:r>
            <w:r>
              <w:rPr>
                <w:rFonts w:ascii="宋体" w:eastAsia="宋体" w:hAnsi="宋体" w:cs="宋体" w:hint="eastAsia"/>
                <w:b/>
                <w:color w:val="000000"/>
                <w:kern w:val="0"/>
                <w:sz w:val="16"/>
                <w:szCs w:val="16"/>
              </w:rPr>
              <w:br/>
              <w:t>购置费</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公务用车</w:t>
            </w:r>
            <w:r>
              <w:rPr>
                <w:rFonts w:ascii="宋体" w:eastAsia="宋体" w:hAnsi="宋体" w:cs="宋体" w:hint="eastAsia"/>
                <w:b/>
                <w:color w:val="000000"/>
                <w:kern w:val="0"/>
                <w:sz w:val="16"/>
                <w:szCs w:val="16"/>
              </w:rPr>
              <w:br/>
              <w:t>运行费</w:t>
            </w:r>
          </w:p>
        </w:tc>
        <w:tc>
          <w:tcPr>
            <w:tcW w:w="8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公务接待费</w:t>
            </w:r>
          </w:p>
        </w:tc>
      </w:tr>
      <w:tr w:rsidR="00630D31">
        <w:trPr>
          <w:trHeight w:val="300"/>
        </w:trPr>
        <w:tc>
          <w:tcPr>
            <w:tcW w:w="84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1</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w:t>
            </w:r>
          </w:p>
        </w:tc>
        <w:tc>
          <w:tcPr>
            <w:tcW w:w="8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7</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9</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11</w:t>
            </w:r>
          </w:p>
        </w:tc>
        <w:tc>
          <w:tcPr>
            <w:tcW w:w="8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B5430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w:t>
            </w:r>
          </w:p>
        </w:tc>
      </w:tr>
      <w:tr w:rsidR="00630D31">
        <w:trPr>
          <w:trHeight w:val="600"/>
        </w:trPr>
        <w:tc>
          <w:tcPr>
            <w:tcW w:w="840"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630D31" w:rsidRDefault="007A27C3">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29.7</w:t>
            </w:r>
          </w:p>
        </w:tc>
        <w:tc>
          <w:tcPr>
            <w:tcW w:w="87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30D31" w:rsidRDefault="007A27C3">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6</w:t>
            </w:r>
          </w:p>
        </w:tc>
        <w:tc>
          <w:tcPr>
            <w:tcW w:w="855"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630D31" w:rsidRDefault="00730E0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23.7</w:t>
            </w:r>
          </w:p>
        </w:tc>
        <w:tc>
          <w:tcPr>
            <w:tcW w:w="87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87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630D31" w:rsidRDefault="007A27C3">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14.7</w:t>
            </w:r>
          </w:p>
        </w:tc>
        <w:tc>
          <w:tcPr>
            <w:tcW w:w="87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630D31" w:rsidRDefault="007A27C3">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9</w:t>
            </w:r>
          </w:p>
        </w:tc>
        <w:tc>
          <w:tcPr>
            <w:tcW w:w="885"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630D31" w:rsidRDefault="007A27C3">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18.6</w:t>
            </w:r>
          </w:p>
        </w:tc>
        <w:tc>
          <w:tcPr>
            <w:tcW w:w="855"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630D31" w:rsidRDefault="00D832FD">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5.87</w:t>
            </w:r>
          </w:p>
        </w:tc>
        <w:tc>
          <w:tcPr>
            <w:tcW w:w="87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630D31" w:rsidRDefault="00730E07">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12.73</w:t>
            </w:r>
          </w:p>
        </w:tc>
        <w:tc>
          <w:tcPr>
            <w:tcW w:w="855"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84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630D31" w:rsidRDefault="00D832FD">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6.07</w:t>
            </w:r>
          </w:p>
        </w:tc>
        <w:tc>
          <w:tcPr>
            <w:tcW w:w="87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630D31" w:rsidRDefault="00D832FD">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6.66</w:t>
            </w:r>
          </w:p>
        </w:tc>
      </w:tr>
      <w:tr w:rsidR="00630D31">
        <w:trPr>
          <w:trHeight w:val="600"/>
        </w:trPr>
        <w:tc>
          <w:tcPr>
            <w:tcW w:w="10350" w:type="dxa"/>
            <w:gridSpan w:val="22"/>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注：本表反映部门本年度“三公”经费支出预决算情况。其中，2016年度预算数为“三公”经费年初预算数，决算数是包括当年一般公共预算财政拨款和以前年度结转资金安排的实际支出。</w:t>
            </w:r>
          </w:p>
        </w:tc>
      </w:tr>
    </w:tbl>
    <w:p w:rsidR="00630D31" w:rsidRDefault="00630D31">
      <w:pPr>
        <w:spacing w:line="360" w:lineRule="auto"/>
        <w:jc w:val="center"/>
        <w:rPr>
          <w:rFonts w:ascii="隶书" w:eastAsia="隶书" w:hAnsi="隶书" w:cs="隶书"/>
          <w:sz w:val="52"/>
          <w:szCs w:val="52"/>
        </w:rPr>
        <w:sectPr w:rsidR="00630D31">
          <w:pgSz w:w="11906" w:h="16838"/>
          <w:pgMar w:top="1440" w:right="1800" w:bottom="1440" w:left="1800" w:header="851" w:footer="992" w:gutter="0"/>
          <w:pgNumType w:fmt="numberInDash"/>
          <w:cols w:space="425"/>
          <w:docGrid w:type="lines" w:linePitch="312"/>
        </w:sectPr>
      </w:pPr>
    </w:p>
    <w:tbl>
      <w:tblPr>
        <w:tblW w:w="10335" w:type="dxa"/>
        <w:tblInd w:w="-1074" w:type="dxa"/>
        <w:tblLayout w:type="fixed"/>
        <w:tblCellMar>
          <w:top w:w="15" w:type="dxa"/>
          <w:left w:w="15" w:type="dxa"/>
          <w:bottom w:w="15" w:type="dxa"/>
          <w:right w:w="15" w:type="dxa"/>
        </w:tblCellMar>
        <w:tblLook w:val="04A0" w:firstRow="1" w:lastRow="0" w:firstColumn="1" w:lastColumn="0" w:noHBand="0" w:noVBand="1"/>
      </w:tblPr>
      <w:tblGrid>
        <w:gridCol w:w="825"/>
        <w:gridCol w:w="938"/>
        <w:gridCol w:w="1436"/>
        <w:gridCol w:w="1166"/>
        <w:gridCol w:w="24"/>
        <w:gridCol w:w="1191"/>
        <w:gridCol w:w="833"/>
        <w:gridCol w:w="347"/>
        <w:gridCol w:w="652"/>
        <w:gridCol w:w="528"/>
        <w:gridCol w:w="1180"/>
        <w:gridCol w:w="1215"/>
      </w:tblGrid>
      <w:tr w:rsidR="00630D31">
        <w:trPr>
          <w:trHeight w:val="375"/>
        </w:trPr>
        <w:tc>
          <w:tcPr>
            <w:tcW w:w="10335" w:type="dxa"/>
            <w:gridSpan w:val="12"/>
            <w:shd w:val="clear" w:color="auto" w:fill="auto"/>
            <w:vAlign w:val="bottom"/>
          </w:tcPr>
          <w:p w:rsidR="00630D31" w:rsidRDefault="00B54309">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政府性基金预算财政拨款收入支出决算表</w:t>
            </w:r>
          </w:p>
        </w:tc>
      </w:tr>
      <w:tr w:rsidR="00630D31">
        <w:trPr>
          <w:trHeight w:val="285"/>
        </w:trPr>
        <w:tc>
          <w:tcPr>
            <w:tcW w:w="1763" w:type="dxa"/>
            <w:gridSpan w:val="2"/>
            <w:shd w:val="clear" w:color="auto" w:fill="auto"/>
            <w:vAlign w:val="center"/>
          </w:tcPr>
          <w:p w:rsidR="00630D31" w:rsidRDefault="00630D31">
            <w:pPr>
              <w:rPr>
                <w:rFonts w:ascii="宋体" w:eastAsia="宋体" w:hAnsi="宋体" w:cs="宋体"/>
                <w:color w:val="000000"/>
                <w:sz w:val="16"/>
                <w:szCs w:val="16"/>
              </w:rPr>
            </w:pPr>
          </w:p>
        </w:tc>
        <w:tc>
          <w:tcPr>
            <w:tcW w:w="1436" w:type="dxa"/>
            <w:shd w:val="clear" w:color="auto" w:fill="auto"/>
            <w:vAlign w:val="center"/>
          </w:tcPr>
          <w:p w:rsidR="00630D31" w:rsidRDefault="00630D31">
            <w:pPr>
              <w:rPr>
                <w:rFonts w:ascii="宋体" w:eastAsia="宋体" w:hAnsi="宋体" w:cs="宋体"/>
                <w:color w:val="000000"/>
                <w:sz w:val="16"/>
                <w:szCs w:val="16"/>
              </w:rPr>
            </w:pPr>
          </w:p>
        </w:tc>
        <w:tc>
          <w:tcPr>
            <w:tcW w:w="1166" w:type="dxa"/>
            <w:shd w:val="clear" w:color="auto" w:fill="auto"/>
            <w:vAlign w:val="center"/>
          </w:tcPr>
          <w:p w:rsidR="00630D31" w:rsidRDefault="00630D31">
            <w:pPr>
              <w:rPr>
                <w:rFonts w:ascii="宋体" w:eastAsia="宋体" w:hAnsi="宋体" w:cs="宋体"/>
                <w:color w:val="000000"/>
                <w:sz w:val="16"/>
                <w:szCs w:val="16"/>
              </w:rPr>
            </w:pPr>
          </w:p>
        </w:tc>
        <w:tc>
          <w:tcPr>
            <w:tcW w:w="1215" w:type="dxa"/>
            <w:gridSpan w:val="2"/>
            <w:shd w:val="clear" w:color="auto" w:fill="auto"/>
            <w:vAlign w:val="center"/>
          </w:tcPr>
          <w:p w:rsidR="00630D31" w:rsidRDefault="00630D31">
            <w:pPr>
              <w:rPr>
                <w:rFonts w:ascii="宋体" w:eastAsia="宋体" w:hAnsi="宋体" w:cs="宋体"/>
                <w:color w:val="000000"/>
                <w:sz w:val="16"/>
                <w:szCs w:val="16"/>
              </w:rPr>
            </w:pPr>
          </w:p>
        </w:tc>
        <w:tc>
          <w:tcPr>
            <w:tcW w:w="833" w:type="dxa"/>
            <w:shd w:val="clear" w:color="auto" w:fill="auto"/>
            <w:vAlign w:val="center"/>
          </w:tcPr>
          <w:p w:rsidR="00630D31" w:rsidRDefault="00630D31">
            <w:pPr>
              <w:rPr>
                <w:rFonts w:ascii="宋体" w:eastAsia="宋体" w:hAnsi="宋体" w:cs="宋体"/>
                <w:color w:val="000000"/>
                <w:sz w:val="16"/>
                <w:szCs w:val="16"/>
              </w:rPr>
            </w:pPr>
          </w:p>
        </w:tc>
        <w:tc>
          <w:tcPr>
            <w:tcW w:w="999" w:type="dxa"/>
            <w:gridSpan w:val="2"/>
            <w:shd w:val="clear" w:color="auto" w:fill="auto"/>
            <w:vAlign w:val="center"/>
          </w:tcPr>
          <w:p w:rsidR="00630D31" w:rsidRDefault="00630D31">
            <w:pPr>
              <w:rPr>
                <w:rFonts w:ascii="宋体" w:eastAsia="宋体" w:hAnsi="宋体" w:cs="宋体"/>
                <w:color w:val="000000"/>
                <w:sz w:val="16"/>
                <w:szCs w:val="16"/>
              </w:rPr>
            </w:pPr>
          </w:p>
        </w:tc>
        <w:tc>
          <w:tcPr>
            <w:tcW w:w="1708" w:type="dxa"/>
            <w:gridSpan w:val="2"/>
            <w:shd w:val="clear" w:color="auto" w:fill="auto"/>
            <w:vAlign w:val="center"/>
          </w:tcPr>
          <w:p w:rsidR="00630D31" w:rsidRDefault="00630D31">
            <w:pPr>
              <w:rPr>
                <w:rFonts w:ascii="宋体" w:eastAsia="宋体" w:hAnsi="宋体" w:cs="宋体"/>
                <w:color w:val="000000"/>
                <w:sz w:val="16"/>
                <w:szCs w:val="16"/>
              </w:rPr>
            </w:pPr>
          </w:p>
        </w:tc>
        <w:tc>
          <w:tcPr>
            <w:tcW w:w="1215" w:type="dxa"/>
            <w:shd w:val="clear" w:color="auto" w:fill="auto"/>
            <w:vAlign w:val="center"/>
          </w:tcPr>
          <w:p w:rsidR="00630D31" w:rsidRDefault="00B54309">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公开08表</w:t>
            </w:r>
          </w:p>
        </w:tc>
      </w:tr>
      <w:tr w:rsidR="00630D31">
        <w:trPr>
          <w:trHeight w:val="270"/>
        </w:trPr>
        <w:tc>
          <w:tcPr>
            <w:tcW w:w="1763" w:type="dxa"/>
            <w:gridSpan w:val="2"/>
            <w:shd w:val="clear" w:color="auto" w:fill="auto"/>
            <w:vAlign w:val="center"/>
          </w:tcPr>
          <w:p w:rsidR="00630D31" w:rsidRDefault="00630D31">
            <w:pPr>
              <w:rPr>
                <w:rFonts w:ascii="宋体" w:eastAsia="宋体" w:hAnsi="宋体" w:cs="宋体"/>
                <w:color w:val="000000"/>
                <w:sz w:val="16"/>
                <w:szCs w:val="16"/>
              </w:rPr>
            </w:pPr>
          </w:p>
        </w:tc>
        <w:tc>
          <w:tcPr>
            <w:tcW w:w="1436" w:type="dxa"/>
            <w:shd w:val="clear" w:color="auto" w:fill="auto"/>
            <w:vAlign w:val="center"/>
          </w:tcPr>
          <w:p w:rsidR="00630D31" w:rsidRDefault="00630D31">
            <w:pPr>
              <w:rPr>
                <w:rFonts w:ascii="宋体" w:eastAsia="宋体" w:hAnsi="宋体" w:cs="宋体"/>
                <w:color w:val="000000"/>
                <w:sz w:val="16"/>
                <w:szCs w:val="16"/>
              </w:rPr>
            </w:pPr>
          </w:p>
        </w:tc>
        <w:tc>
          <w:tcPr>
            <w:tcW w:w="1166" w:type="dxa"/>
            <w:shd w:val="clear" w:color="auto" w:fill="auto"/>
            <w:vAlign w:val="center"/>
          </w:tcPr>
          <w:p w:rsidR="00630D31" w:rsidRDefault="00630D31">
            <w:pPr>
              <w:rPr>
                <w:rFonts w:ascii="宋体" w:eastAsia="宋体" w:hAnsi="宋体" w:cs="宋体"/>
                <w:color w:val="000000"/>
                <w:sz w:val="16"/>
                <w:szCs w:val="16"/>
              </w:rPr>
            </w:pPr>
          </w:p>
        </w:tc>
        <w:tc>
          <w:tcPr>
            <w:tcW w:w="1215" w:type="dxa"/>
            <w:gridSpan w:val="2"/>
            <w:shd w:val="clear" w:color="auto" w:fill="auto"/>
            <w:vAlign w:val="center"/>
          </w:tcPr>
          <w:p w:rsidR="00630D31" w:rsidRDefault="00630D31">
            <w:pPr>
              <w:rPr>
                <w:rFonts w:ascii="宋体" w:eastAsia="宋体" w:hAnsi="宋体" w:cs="宋体"/>
                <w:color w:val="000000"/>
                <w:sz w:val="16"/>
                <w:szCs w:val="16"/>
              </w:rPr>
            </w:pPr>
          </w:p>
        </w:tc>
        <w:tc>
          <w:tcPr>
            <w:tcW w:w="833" w:type="dxa"/>
            <w:shd w:val="clear" w:color="auto" w:fill="auto"/>
            <w:vAlign w:val="center"/>
          </w:tcPr>
          <w:p w:rsidR="00630D31" w:rsidRDefault="00630D31">
            <w:pPr>
              <w:rPr>
                <w:rFonts w:ascii="宋体" w:eastAsia="宋体" w:hAnsi="宋体" w:cs="宋体"/>
                <w:color w:val="000000"/>
                <w:sz w:val="16"/>
                <w:szCs w:val="16"/>
              </w:rPr>
            </w:pPr>
          </w:p>
        </w:tc>
        <w:tc>
          <w:tcPr>
            <w:tcW w:w="999" w:type="dxa"/>
            <w:gridSpan w:val="2"/>
            <w:shd w:val="clear" w:color="auto" w:fill="auto"/>
            <w:vAlign w:val="center"/>
          </w:tcPr>
          <w:p w:rsidR="00630D31" w:rsidRDefault="00630D31">
            <w:pPr>
              <w:rPr>
                <w:rFonts w:ascii="宋体" w:eastAsia="宋体" w:hAnsi="宋体" w:cs="宋体"/>
                <w:color w:val="000000"/>
                <w:sz w:val="16"/>
                <w:szCs w:val="16"/>
              </w:rPr>
            </w:pPr>
          </w:p>
        </w:tc>
        <w:tc>
          <w:tcPr>
            <w:tcW w:w="1708" w:type="dxa"/>
            <w:gridSpan w:val="2"/>
            <w:shd w:val="clear" w:color="auto" w:fill="auto"/>
            <w:vAlign w:val="center"/>
          </w:tcPr>
          <w:p w:rsidR="00630D31" w:rsidRDefault="00630D31">
            <w:pPr>
              <w:rPr>
                <w:rFonts w:ascii="宋体" w:eastAsia="宋体" w:hAnsi="宋体" w:cs="宋体"/>
                <w:color w:val="000000"/>
                <w:sz w:val="16"/>
                <w:szCs w:val="16"/>
              </w:rPr>
            </w:pPr>
          </w:p>
        </w:tc>
        <w:tc>
          <w:tcPr>
            <w:tcW w:w="1215" w:type="dxa"/>
            <w:shd w:val="clear" w:color="auto" w:fill="auto"/>
            <w:vAlign w:val="center"/>
          </w:tcPr>
          <w:p w:rsidR="00630D31" w:rsidRDefault="00B54309">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单位：万元</w:t>
            </w:r>
          </w:p>
        </w:tc>
      </w:tr>
      <w:tr w:rsidR="00630D31">
        <w:trPr>
          <w:trHeight w:val="285"/>
        </w:trPr>
        <w:tc>
          <w:tcPr>
            <w:tcW w:w="3199"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proofErr w:type="gramStart"/>
            <w:r>
              <w:rPr>
                <w:rFonts w:ascii="宋体" w:eastAsia="宋体" w:hAnsi="宋体" w:cs="宋体" w:hint="eastAsia"/>
                <w:b/>
                <w:color w:val="000000"/>
                <w:kern w:val="0"/>
                <w:sz w:val="16"/>
                <w:szCs w:val="16"/>
              </w:rPr>
              <w:t xml:space="preserve">项　　</w:t>
            </w:r>
            <w:proofErr w:type="gramEnd"/>
            <w:r>
              <w:rPr>
                <w:rFonts w:ascii="宋体" w:eastAsia="宋体" w:hAnsi="宋体" w:cs="宋体" w:hint="eastAsia"/>
                <w:b/>
                <w:color w:val="000000"/>
                <w:kern w:val="0"/>
                <w:sz w:val="16"/>
                <w:szCs w:val="16"/>
              </w:rPr>
              <w:t>目</w:t>
            </w:r>
          </w:p>
        </w:tc>
        <w:tc>
          <w:tcPr>
            <w:tcW w:w="1190"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年初结转和结余</w:t>
            </w:r>
          </w:p>
        </w:tc>
        <w:tc>
          <w:tcPr>
            <w:tcW w:w="1191"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本年收入</w:t>
            </w:r>
          </w:p>
        </w:tc>
        <w:tc>
          <w:tcPr>
            <w:tcW w:w="3540" w:type="dxa"/>
            <w:gridSpan w:val="5"/>
            <w:tcBorders>
              <w:top w:val="single" w:sz="12"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本年支出</w:t>
            </w:r>
          </w:p>
        </w:tc>
        <w:tc>
          <w:tcPr>
            <w:tcW w:w="1215"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年末结转和结余</w:t>
            </w:r>
          </w:p>
        </w:tc>
      </w:tr>
      <w:tr w:rsidR="00630D31">
        <w:trPr>
          <w:trHeight w:val="420"/>
        </w:trPr>
        <w:tc>
          <w:tcPr>
            <w:tcW w:w="8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功能分类</w:t>
            </w:r>
            <w:r>
              <w:rPr>
                <w:rFonts w:ascii="宋体" w:eastAsia="宋体" w:hAnsi="宋体" w:cs="宋体" w:hint="eastAsia"/>
                <w:b/>
                <w:color w:val="000000"/>
                <w:kern w:val="0"/>
                <w:sz w:val="16"/>
                <w:szCs w:val="16"/>
              </w:rPr>
              <w:br/>
              <w:t>科目编码</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科目名称</w:t>
            </w:r>
          </w:p>
        </w:tc>
        <w:tc>
          <w:tcPr>
            <w:tcW w:w="1190"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630D31" w:rsidRDefault="00630D31">
            <w:pPr>
              <w:jc w:val="center"/>
              <w:rPr>
                <w:rFonts w:ascii="宋体" w:eastAsia="宋体" w:hAnsi="宋体" w:cs="宋体"/>
                <w:b/>
                <w:color w:val="000000"/>
                <w:sz w:val="16"/>
                <w:szCs w:val="16"/>
              </w:rPr>
            </w:pPr>
          </w:p>
        </w:tc>
        <w:tc>
          <w:tcPr>
            <w:tcW w:w="1191"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630D31" w:rsidRDefault="00630D31">
            <w:pPr>
              <w:jc w:val="center"/>
              <w:rPr>
                <w:rFonts w:ascii="宋体" w:eastAsia="宋体" w:hAnsi="宋体" w:cs="宋体"/>
                <w:b/>
                <w:color w:val="00000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小计</w:t>
            </w: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基本支出</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项目支出</w:t>
            </w:r>
          </w:p>
        </w:tc>
        <w:tc>
          <w:tcPr>
            <w:tcW w:w="1215"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rsidR="00630D31" w:rsidRDefault="00630D31">
            <w:pPr>
              <w:jc w:val="center"/>
              <w:rPr>
                <w:rFonts w:ascii="宋体" w:eastAsia="宋体" w:hAnsi="宋体" w:cs="宋体"/>
                <w:b/>
                <w:color w:val="000000"/>
                <w:sz w:val="16"/>
                <w:szCs w:val="16"/>
              </w:rPr>
            </w:pPr>
          </w:p>
        </w:tc>
      </w:tr>
      <w:tr w:rsidR="00630D31">
        <w:trPr>
          <w:trHeight w:val="285"/>
        </w:trPr>
        <w:tc>
          <w:tcPr>
            <w:tcW w:w="319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栏次</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1</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w:t>
            </w: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3</w:t>
            </w: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4</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5</w:t>
            </w:r>
          </w:p>
        </w:tc>
        <w:tc>
          <w:tcPr>
            <w:tcW w:w="121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6</w:t>
            </w:r>
          </w:p>
        </w:tc>
      </w:tr>
      <w:tr w:rsidR="00630D31">
        <w:trPr>
          <w:trHeight w:val="285"/>
        </w:trPr>
        <w:tc>
          <w:tcPr>
            <w:tcW w:w="319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合计</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b/>
                <w:color w:val="000000"/>
                <w:sz w:val="16"/>
                <w:szCs w:val="16"/>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b/>
                <w:color w:val="00000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b/>
                <w:color w:val="00000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b/>
                <w:color w:val="000000"/>
                <w:sz w:val="16"/>
                <w:szCs w:val="16"/>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b/>
                <w:color w:val="000000"/>
                <w:sz w:val="16"/>
                <w:szCs w:val="16"/>
              </w:rPr>
            </w:pPr>
          </w:p>
        </w:tc>
        <w:tc>
          <w:tcPr>
            <w:tcW w:w="121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b/>
                <w:color w:val="000000"/>
                <w:sz w:val="16"/>
                <w:szCs w:val="16"/>
              </w:rPr>
            </w:pPr>
          </w:p>
        </w:tc>
      </w:tr>
      <w:tr w:rsidR="00630D31">
        <w:trPr>
          <w:trHeight w:val="285"/>
        </w:trPr>
        <w:tc>
          <w:tcPr>
            <w:tcW w:w="8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207</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文化体育与传媒支出</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b/>
                <w:color w:val="000000"/>
                <w:sz w:val="16"/>
                <w:szCs w:val="16"/>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b/>
                <w:color w:val="00000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b/>
                <w:color w:val="00000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b/>
                <w:color w:val="000000"/>
                <w:sz w:val="16"/>
                <w:szCs w:val="16"/>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b/>
                <w:color w:val="000000"/>
                <w:sz w:val="16"/>
                <w:szCs w:val="16"/>
              </w:rPr>
            </w:pPr>
          </w:p>
        </w:tc>
        <w:tc>
          <w:tcPr>
            <w:tcW w:w="121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b/>
                <w:color w:val="000000"/>
                <w:sz w:val="16"/>
                <w:szCs w:val="16"/>
              </w:rPr>
            </w:pPr>
          </w:p>
        </w:tc>
      </w:tr>
      <w:tr w:rsidR="00630D31">
        <w:trPr>
          <w:trHeight w:val="420"/>
        </w:trPr>
        <w:tc>
          <w:tcPr>
            <w:tcW w:w="8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20707</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国家电影事业发展专项资金及对应专项债务收入安排的支出</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21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285"/>
        </w:trPr>
        <w:tc>
          <w:tcPr>
            <w:tcW w:w="8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2070701</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资助国产影片放映</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21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285"/>
        </w:trPr>
        <w:tc>
          <w:tcPr>
            <w:tcW w:w="8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2070702</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资助城市影院</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21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285"/>
        </w:trPr>
        <w:tc>
          <w:tcPr>
            <w:tcW w:w="8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2070703</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资助少数民族电影译制</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21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420"/>
        </w:trPr>
        <w:tc>
          <w:tcPr>
            <w:tcW w:w="8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2070799</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其他国家电影事业发展专项资金支出</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21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285"/>
        </w:trPr>
        <w:tc>
          <w:tcPr>
            <w:tcW w:w="8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208</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社会保障和就业支出</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b/>
                <w:color w:val="000000"/>
                <w:sz w:val="16"/>
                <w:szCs w:val="16"/>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b/>
                <w:color w:val="00000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b/>
                <w:color w:val="00000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b/>
                <w:color w:val="000000"/>
                <w:sz w:val="16"/>
                <w:szCs w:val="16"/>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b/>
                <w:color w:val="000000"/>
                <w:sz w:val="16"/>
                <w:szCs w:val="16"/>
              </w:rPr>
            </w:pPr>
          </w:p>
        </w:tc>
        <w:tc>
          <w:tcPr>
            <w:tcW w:w="121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b/>
                <w:color w:val="000000"/>
                <w:sz w:val="16"/>
                <w:szCs w:val="16"/>
              </w:rPr>
            </w:pPr>
          </w:p>
        </w:tc>
      </w:tr>
      <w:tr w:rsidR="00630D31">
        <w:trPr>
          <w:trHeight w:val="285"/>
        </w:trPr>
        <w:tc>
          <w:tcPr>
            <w:tcW w:w="8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20822</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大中型水库移民后期扶持基金支出</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21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285"/>
        </w:trPr>
        <w:tc>
          <w:tcPr>
            <w:tcW w:w="8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left"/>
              <w:textAlignment w:val="center"/>
              <w:rPr>
                <w:rFonts w:ascii="宋体" w:eastAsia="宋体" w:hAnsi="宋体" w:cs="宋体"/>
                <w:color w:val="000000"/>
                <w:kern w:val="0"/>
                <w:sz w:val="16"/>
                <w:szCs w:val="16"/>
              </w:rPr>
            </w:pP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kern w:val="0"/>
                <w:sz w:val="16"/>
                <w:szCs w:val="16"/>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kern w:val="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kern w:val="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kern w:val="0"/>
                <w:sz w:val="16"/>
                <w:szCs w:val="16"/>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kern w:val="0"/>
                <w:sz w:val="16"/>
                <w:szCs w:val="16"/>
              </w:rPr>
            </w:pPr>
          </w:p>
        </w:tc>
        <w:tc>
          <w:tcPr>
            <w:tcW w:w="121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kern w:val="0"/>
                <w:sz w:val="16"/>
                <w:szCs w:val="16"/>
              </w:rPr>
            </w:pPr>
          </w:p>
        </w:tc>
      </w:tr>
      <w:tr w:rsidR="00630D31">
        <w:trPr>
          <w:trHeight w:val="285"/>
        </w:trPr>
        <w:tc>
          <w:tcPr>
            <w:tcW w:w="8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left"/>
              <w:textAlignment w:val="center"/>
              <w:rPr>
                <w:rFonts w:ascii="宋体" w:eastAsia="宋体" w:hAnsi="宋体" w:cs="宋体"/>
                <w:color w:val="000000"/>
                <w:kern w:val="0"/>
                <w:sz w:val="16"/>
                <w:szCs w:val="16"/>
              </w:rPr>
            </w:pP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kern w:val="0"/>
                <w:sz w:val="16"/>
                <w:szCs w:val="16"/>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kern w:val="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kern w:val="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kern w:val="0"/>
                <w:sz w:val="16"/>
                <w:szCs w:val="16"/>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kern w:val="0"/>
                <w:sz w:val="16"/>
                <w:szCs w:val="16"/>
              </w:rPr>
            </w:pPr>
          </w:p>
        </w:tc>
        <w:tc>
          <w:tcPr>
            <w:tcW w:w="121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kern w:val="0"/>
                <w:sz w:val="16"/>
                <w:szCs w:val="16"/>
              </w:rPr>
            </w:pPr>
          </w:p>
        </w:tc>
      </w:tr>
      <w:tr w:rsidR="00630D31">
        <w:trPr>
          <w:trHeight w:val="285"/>
        </w:trPr>
        <w:tc>
          <w:tcPr>
            <w:tcW w:w="8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left"/>
              <w:textAlignment w:val="center"/>
              <w:rPr>
                <w:rFonts w:ascii="宋体" w:eastAsia="宋体" w:hAnsi="宋体" w:cs="宋体"/>
                <w:color w:val="000000"/>
                <w:kern w:val="0"/>
                <w:sz w:val="16"/>
                <w:szCs w:val="16"/>
              </w:rPr>
            </w:pP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kern w:val="0"/>
                <w:sz w:val="16"/>
                <w:szCs w:val="16"/>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kern w:val="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kern w:val="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kern w:val="0"/>
                <w:sz w:val="16"/>
                <w:szCs w:val="16"/>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kern w:val="0"/>
                <w:sz w:val="16"/>
                <w:szCs w:val="16"/>
              </w:rPr>
            </w:pPr>
          </w:p>
        </w:tc>
        <w:tc>
          <w:tcPr>
            <w:tcW w:w="121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kern w:val="0"/>
                <w:sz w:val="16"/>
                <w:szCs w:val="16"/>
              </w:rPr>
            </w:pPr>
          </w:p>
        </w:tc>
      </w:tr>
      <w:tr w:rsidR="00630D31">
        <w:trPr>
          <w:trHeight w:val="270"/>
        </w:trPr>
        <w:tc>
          <w:tcPr>
            <w:tcW w:w="825"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2374"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630D31" w:rsidRDefault="00630D31">
            <w:pPr>
              <w:widowControl/>
              <w:jc w:val="left"/>
              <w:textAlignment w:val="center"/>
              <w:rPr>
                <w:rFonts w:ascii="宋体" w:eastAsia="宋体" w:hAnsi="宋体" w:cs="宋体"/>
                <w:color w:val="000000"/>
                <w:sz w:val="16"/>
                <w:szCs w:val="16"/>
              </w:rPr>
            </w:pPr>
          </w:p>
        </w:tc>
        <w:tc>
          <w:tcPr>
            <w:tcW w:w="119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19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18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18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18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c>
          <w:tcPr>
            <w:tcW w:w="1215"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630D31" w:rsidRDefault="00630D31">
            <w:pPr>
              <w:widowControl/>
              <w:jc w:val="right"/>
              <w:textAlignment w:val="center"/>
              <w:rPr>
                <w:rFonts w:ascii="宋体" w:eastAsia="宋体" w:hAnsi="宋体" w:cs="宋体"/>
                <w:color w:val="000000"/>
                <w:sz w:val="16"/>
                <w:szCs w:val="16"/>
              </w:rPr>
            </w:pPr>
          </w:p>
        </w:tc>
      </w:tr>
      <w:tr w:rsidR="00630D31">
        <w:trPr>
          <w:trHeight w:val="285"/>
        </w:trPr>
        <w:tc>
          <w:tcPr>
            <w:tcW w:w="10335" w:type="dxa"/>
            <w:gridSpan w:val="12"/>
            <w:shd w:val="clear" w:color="auto" w:fill="auto"/>
            <w:vAlign w:val="center"/>
          </w:tcPr>
          <w:p w:rsidR="00630D31" w:rsidRDefault="00B5430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注：本表反映部门本年度政府性基金预算财政拨款收入支出及结转和结余情况。</w:t>
            </w:r>
          </w:p>
        </w:tc>
      </w:tr>
      <w:tr w:rsidR="00630D31">
        <w:trPr>
          <w:trHeight w:val="285"/>
        </w:trPr>
        <w:tc>
          <w:tcPr>
            <w:tcW w:w="10335" w:type="dxa"/>
            <w:gridSpan w:val="12"/>
            <w:shd w:val="clear" w:color="auto" w:fill="auto"/>
            <w:vAlign w:val="center"/>
          </w:tcPr>
          <w:p w:rsidR="00630D31" w:rsidRDefault="00B54309">
            <w:pPr>
              <w:widowControl/>
              <w:jc w:val="left"/>
              <w:textAlignment w:val="center"/>
              <w:rPr>
                <w:rFonts w:ascii="宋体" w:eastAsia="宋体" w:hAnsi="宋体" w:cs="宋体"/>
                <w:b/>
                <w:color w:val="FF0000"/>
                <w:sz w:val="20"/>
                <w:szCs w:val="20"/>
              </w:rPr>
            </w:pPr>
            <w:r>
              <w:rPr>
                <w:rFonts w:ascii="宋体" w:eastAsia="宋体" w:hAnsi="宋体" w:cs="宋体" w:hint="eastAsia"/>
                <w:b/>
                <w:color w:val="FF0000"/>
                <w:kern w:val="0"/>
                <w:sz w:val="20"/>
                <w:szCs w:val="20"/>
              </w:rPr>
              <w:t>说明：</w:t>
            </w:r>
            <w:r w:rsidR="001A5C95">
              <w:rPr>
                <w:rFonts w:ascii="宋体" w:eastAsia="宋体" w:hAnsi="宋体" w:cs="宋体" w:hint="eastAsia"/>
                <w:b/>
                <w:color w:val="FF0000"/>
                <w:kern w:val="0"/>
                <w:sz w:val="20"/>
                <w:szCs w:val="20"/>
              </w:rPr>
              <w:t>信阳市供销合作社</w:t>
            </w:r>
            <w:r>
              <w:rPr>
                <w:rFonts w:ascii="宋体" w:eastAsia="宋体" w:hAnsi="宋体" w:cs="宋体" w:hint="eastAsia"/>
                <w:b/>
                <w:color w:val="FF0000"/>
                <w:kern w:val="0"/>
                <w:sz w:val="20"/>
                <w:szCs w:val="20"/>
              </w:rPr>
              <w:t>没有政府性基金收入，也没有使用政府性基金安排的支出，故本表无数据。</w:t>
            </w:r>
          </w:p>
        </w:tc>
      </w:tr>
    </w:tbl>
    <w:p w:rsidR="00630D31" w:rsidRDefault="00630D31">
      <w:pPr>
        <w:spacing w:line="360" w:lineRule="auto"/>
        <w:jc w:val="center"/>
        <w:rPr>
          <w:rFonts w:ascii="隶书" w:eastAsia="隶书" w:hAnsi="隶书" w:cs="隶书"/>
          <w:sz w:val="52"/>
          <w:szCs w:val="52"/>
        </w:rPr>
        <w:sectPr w:rsidR="00630D31">
          <w:pgSz w:w="11906" w:h="16838"/>
          <w:pgMar w:top="1440" w:right="1800" w:bottom="1440" w:left="1800" w:header="851" w:footer="992" w:gutter="0"/>
          <w:pgNumType w:fmt="numberInDash"/>
          <w:cols w:space="425"/>
          <w:docGrid w:type="lines" w:linePitch="312"/>
        </w:sectPr>
      </w:pPr>
    </w:p>
    <w:p w:rsidR="00630D31" w:rsidRDefault="00630D31">
      <w:pPr>
        <w:jc w:val="left"/>
        <w:rPr>
          <w:rFonts w:ascii="黑体" w:eastAsia="黑体" w:hAnsi="黑体" w:cs="黑体"/>
          <w:sz w:val="32"/>
          <w:szCs w:val="32"/>
        </w:rPr>
      </w:pPr>
    </w:p>
    <w:p w:rsidR="00630D31" w:rsidRDefault="00630D31">
      <w:pPr>
        <w:jc w:val="left"/>
        <w:rPr>
          <w:rFonts w:ascii="黑体" w:eastAsia="黑体" w:hAnsi="黑体" w:cs="黑体"/>
          <w:sz w:val="32"/>
          <w:szCs w:val="32"/>
        </w:rPr>
      </w:pPr>
    </w:p>
    <w:p w:rsidR="00630D31" w:rsidRDefault="00630D31">
      <w:pPr>
        <w:jc w:val="left"/>
        <w:rPr>
          <w:rFonts w:ascii="黑体" w:eastAsia="黑体" w:hAnsi="黑体" w:cs="黑体"/>
          <w:sz w:val="32"/>
          <w:szCs w:val="32"/>
        </w:rPr>
      </w:pPr>
    </w:p>
    <w:p w:rsidR="00630D31" w:rsidRDefault="00630D31">
      <w:pPr>
        <w:jc w:val="left"/>
        <w:rPr>
          <w:rFonts w:ascii="黑体" w:eastAsia="黑体" w:hAnsi="黑体" w:cs="黑体"/>
          <w:sz w:val="32"/>
          <w:szCs w:val="32"/>
        </w:rPr>
      </w:pPr>
    </w:p>
    <w:p w:rsidR="00630D31" w:rsidRDefault="00630D31">
      <w:pPr>
        <w:jc w:val="left"/>
        <w:rPr>
          <w:rFonts w:ascii="黑体" w:eastAsia="黑体" w:hAnsi="黑体" w:cs="黑体"/>
          <w:sz w:val="32"/>
          <w:szCs w:val="32"/>
        </w:rPr>
      </w:pPr>
    </w:p>
    <w:p w:rsidR="00630D31" w:rsidRDefault="00630D31">
      <w:pPr>
        <w:jc w:val="left"/>
        <w:rPr>
          <w:rFonts w:ascii="黑体" w:eastAsia="黑体" w:hAnsi="黑体" w:cs="黑体"/>
          <w:sz w:val="32"/>
          <w:szCs w:val="32"/>
        </w:rPr>
      </w:pPr>
    </w:p>
    <w:p w:rsidR="00630D31" w:rsidRDefault="00630D31">
      <w:pPr>
        <w:jc w:val="left"/>
        <w:rPr>
          <w:rFonts w:ascii="黑体" w:eastAsia="黑体" w:hAnsi="黑体" w:cs="黑体"/>
          <w:sz w:val="32"/>
          <w:szCs w:val="32"/>
        </w:rPr>
      </w:pPr>
    </w:p>
    <w:p w:rsidR="00630D31" w:rsidRDefault="00B54309">
      <w:pPr>
        <w:jc w:val="center"/>
        <w:outlineLvl w:val="0"/>
        <w:rPr>
          <w:rFonts w:ascii="隶书" w:eastAsia="隶书" w:hAnsi="隶书" w:cs="隶书"/>
          <w:sz w:val="48"/>
          <w:szCs w:val="48"/>
        </w:rPr>
      </w:pPr>
      <w:r>
        <w:rPr>
          <w:rFonts w:ascii="隶书" w:eastAsia="隶书" w:hAnsi="隶书" w:cs="隶书" w:hint="eastAsia"/>
          <w:sz w:val="48"/>
          <w:szCs w:val="48"/>
        </w:rPr>
        <w:t>第三部分</w:t>
      </w:r>
    </w:p>
    <w:p w:rsidR="006318A0" w:rsidRDefault="006318A0">
      <w:pPr>
        <w:jc w:val="center"/>
        <w:outlineLvl w:val="0"/>
        <w:rPr>
          <w:rFonts w:ascii="隶书" w:eastAsia="隶书" w:hAnsi="隶书" w:cs="隶书"/>
          <w:sz w:val="48"/>
          <w:szCs w:val="48"/>
        </w:rPr>
      </w:pPr>
    </w:p>
    <w:p w:rsidR="00630D31" w:rsidRDefault="00B54309">
      <w:pPr>
        <w:jc w:val="center"/>
        <w:rPr>
          <w:rFonts w:ascii="隶书" w:eastAsia="隶书" w:hAnsi="隶书" w:cs="隶书"/>
          <w:sz w:val="48"/>
          <w:szCs w:val="48"/>
        </w:rPr>
        <w:sectPr w:rsidR="00630D31">
          <w:pgSz w:w="11906" w:h="16838"/>
          <w:pgMar w:top="1440" w:right="1800" w:bottom="1440" w:left="1800" w:header="851" w:footer="992" w:gutter="0"/>
          <w:pgNumType w:fmt="numberInDash"/>
          <w:cols w:space="425"/>
          <w:docGrid w:type="lines" w:linePitch="312"/>
        </w:sectPr>
      </w:pPr>
      <w:r>
        <w:rPr>
          <w:rFonts w:ascii="隶书" w:eastAsia="隶书" w:hAnsi="隶书" w:cs="隶书" w:hint="eastAsia"/>
          <w:sz w:val="48"/>
          <w:szCs w:val="48"/>
        </w:rPr>
        <w:t>2016年度部门决算情况说明</w:t>
      </w:r>
    </w:p>
    <w:p w:rsidR="00630D31" w:rsidRPr="00AE11F6" w:rsidRDefault="00B54309" w:rsidP="0085320F">
      <w:pPr>
        <w:numPr>
          <w:ilvl w:val="0"/>
          <w:numId w:val="6"/>
        </w:numPr>
        <w:adjustRightInd w:val="0"/>
        <w:snapToGrid w:val="0"/>
        <w:spacing w:line="580" w:lineRule="exact"/>
        <w:ind w:firstLineChars="200" w:firstLine="640"/>
        <w:outlineLvl w:val="1"/>
        <w:rPr>
          <w:rFonts w:ascii="黑体" w:eastAsia="黑体" w:hAnsi="黑体"/>
          <w:sz w:val="32"/>
          <w:szCs w:val="32"/>
        </w:rPr>
      </w:pPr>
      <w:r w:rsidRPr="00AE11F6">
        <w:rPr>
          <w:rFonts w:ascii="黑体" w:eastAsia="黑体" w:hAnsi="黑体" w:hint="eastAsia"/>
          <w:sz w:val="32"/>
          <w:szCs w:val="32"/>
        </w:rPr>
        <w:lastRenderedPageBreak/>
        <w:t>关于收入支出决算总体情况说明</w:t>
      </w:r>
    </w:p>
    <w:p w:rsidR="00630D31" w:rsidRDefault="00B54309" w:rsidP="0085320F">
      <w:pPr>
        <w:adjustRightInd w:val="0"/>
        <w:snapToGrid w:val="0"/>
        <w:spacing w:line="58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2016年度收入总计</w:t>
      </w:r>
      <w:r w:rsidR="007A27C3">
        <w:rPr>
          <w:rFonts w:ascii="仿宋_GB2312" w:eastAsia="仿宋_GB2312" w:hAnsi="宋体" w:cs="Courier New" w:hint="eastAsia"/>
          <w:sz w:val="32"/>
          <w:szCs w:val="32"/>
        </w:rPr>
        <w:t>1350.66</w:t>
      </w:r>
      <w:r>
        <w:rPr>
          <w:rFonts w:ascii="仿宋_GB2312" w:eastAsia="仿宋_GB2312" w:hAnsi="宋体" w:cs="Courier New" w:hint="eastAsia"/>
          <w:sz w:val="32"/>
          <w:szCs w:val="32"/>
        </w:rPr>
        <w:t>万元</w:t>
      </w:r>
      <w:r w:rsidR="00A72EE0" w:rsidRPr="00825BE3">
        <w:rPr>
          <w:rFonts w:ascii="仿宋" w:eastAsia="仿宋" w:hAnsi="宋体" w:cs="仿宋" w:hint="eastAsia"/>
          <w:color w:val="333333"/>
          <w:kern w:val="0"/>
          <w:sz w:val="32"/>
          <w:szCs w:val="32"/>
        </w:rPr>
        <w:t>（含市供销社本级及所属1个二级单位）</w:t>
      </w:r>
      <w:r>
        <w:rPr>
          <w:rFonts w:ascii="仿宋_GB2312" w:eastAsia="仿宋_GB2312" w:hAnsi="宋体" w:cs="Courier New" w:hint="eastAsia"/>
          <w:sz w:val="32"/>
          <w:szCs w:val="32"/>
        </w:rPr>
        <w:t>，支出总计</w:t>
      </w:r>
      <w:r w:rsidR="007A27C3">
        <w:rPr>
          <w:rFonts w:ascii="仿宋_GB2312" w:eastAsia="仿宋_GB2312" w:hAnsi="宋体" w:cs="Courier New" w:hint="eastAsia"/>
          <w:sz w:val="32"/>
          <w:szCs w:val="32"/>
        </w:rPr>
        <w:t>1350.66</w:t>
      </w:r>
      <w:r>
        <w:rPr>
          <w:rFonts w:ascii="仿宋_GB2312" w:eastAsia="仿宋_GB2312" w:hAnsi="宋体" w:cs="Courier New" w:hint="eastAsia"/>
          <w:sz w:val="32"/>
          <w:szCs w:val="32"/>
        </w:rPr>
        <w:t>万元，与2015年相比，收、支总计各</w:t>
      </w:r>
      <w:r w:rsidR="00F508C3">
        <w:rPr>
          <w:rFonts w:ascii="仿宋_GB2312" w:eastAsia="仿宋_GB2312" w:hAnsi="宋体" w:cs="Courier New" w:hint="eastAsia"/>
          <w:sz w:val="32"/>
          <w:szCs w:val="32"/>
        </w:rPr>
        <w:t>减少70.34</w:t>
      </w:r>
      <w:r>
        <w:rPr>
          <w:rFonts w:ascii="仿宋_GB2312" w:eastAsia="仿宋_GB2312" w:hAnsi="宋体" w:cs="Courier New" w:hint="eastAsia"/>
          <w:sz w:val="32"/>
          <w:szCs w:val="32"/>
        </w:rPr>
        <w:t>万元，</w:t>
      </w:r>
      <w:r w:rsidR="006733E7">
        <w:rPr>
          <w:rFonts w:ascii="仿宋_GB2312" w:eastAsia="仿宋_GB2312" w:hAnsi="宋体" w:cs="Courier New" w:hint="eastAsia"/>
          <w:sz w:val="32"/>
          <w:szCs w:val="32"/>
        </w:rPr>
        <w:t>同比</w:t>
      </w:r>
      <w:r>
        <w:rPr>
          <w:rFonts w:ascii="仿宋_GB2312" w:eastAsia="仿宋_GB2312" w:hAnsi="宋体" w:cs="Courier New" w:hint="eastAsia"/>
          <w:sz w:val="32"/>
          <w:szCs w:val="32"/>
        </w:rPr>
        <w:t>下降</w:t>
      </w:r>
      <w:r w:rsidR="00F508C3">
        <w:rPr>
          <w:rFonts w:ascii="仿宋_GB2312" w:eastAsia="仿宋_GB2312" w:hAnsi="宋体" w:cs="Courier New" w:hint="eastAsia"/>
          <w:sz w:val="32"/>
          <w:szCs w:val="32"/>
        </w:rPr>
        <w:t>5</w:t>
      </w:r>
      <w:r>
        <w:rPr>
          <w:rFonts w:ascii="仿宋_GB2312" w:eastAsia="仿宋_GB2312" w:hAnsi="宋体" w:cs="Courier New" w:hint="eastAsia"/>
          <w:sz w:val="32"/>
          <w:szCs w:val="32"/>
        </w:rPr>
        <w:t>%。</w:t>
      </w:r>
    </w:p>
    <w:p w:rsidR="00630D31" w:rsidRDefault="00B54309" w:rsidP="0085320F">
      <w:pPr>
        <w:adjustRightInd w:val="0"/>
        <w:snapToGrid w:val="0"/>
        <w:spacing w:line="580" w:lineRule="exact"/>
        <w:jc w:val="center"/>
        <w:rPr>
          <w:rFonts w:ascii="宋体" w:eastAsia="宋体" w:hAnsi="宋体" w:cs="宋体"/>
          <w:sz w:val="24"/>
        </w:rPr>
      </w:pPr>
      <w:r>
        <w:rPr>
          <w:rFonts w:ascii="宋体" w:eastAsia="宋体" w:hAnsi="宋体" w:cs="宋体" w:hint="eastAsia"/>
          <w:sz w:val="24"/>
        </w:rPr>
        <w:t>图1：收、支决算总计变动情况</w:t>
      </w:r>
    </w:p>
    <w:p w:rsidR="00630D31" w:rsidRPr="00AE11F6" w:rsidRDefault="00B54309" w:rsidP="0085320F">
      <w:pPr>
        <w:numPr>
          <w:ilvl w:val="0"/>
          <w:numId w:val="6"/>
        </w:numPr>
        <w:adjustRightInd w:val="0"/>
        <w:snapToGrid w:val="0"/>
        <w:spacing w:line="580" w:lineRule="exact"/>
        <w:ind w:firstLineChars="200" w:firstLine="640"/>
        <w:outlineLvl w:val="1"/>
        <w:rPr>
          <w:rFonts w:ascii="黑体" w:eastAsia="黑体" w:hAnsi="黑体"/>
          <w:sz w:val="32"/>
          <w:szCs w:val="32"/>
        </w:rPr>
      </w:pPr>
      <w:r w:rsidRPr="00AE11F6">
        <w:rPr>
          <w:rFonts w:ascii="黑体" w:eastAsia="黑体" w:hAnsi="黑体" w:hint="eastAsia"/>
          <w:sz w:val="32"/>
          <w:szCs w:val="32"/>
        </w:rPr>
        <w:t>关于收入决算情况说明</w:t>
      </w:r>
    </w:p>
    <w:p w:rsidR="00630D31" w:rsidRDefault="00B54309" w:rsidP="0085320F">
      <w:pPr>
        <w:adjustRightInd w:val="0"/>
        <w:snapToGrid w:val="0"/>
        <w:spacing w:line="580" w:lineRule="exact"/>
        <w:ind w:firstLineChars="200" w:firstLine="640"/>
        <w:rPr>
          <w:rFonts w:ascii="仿宋_GB2312" w:eastAsia="仿宋_GB2312" w:hAnsi="Times New Roman"/>
          <w:sz w:val="32"/>
          <w:szCs w:val="32"/>
        </w:rPr>
      </w:pPr>
      <w:r>
        <w:rPr>
          <w:rFonts w:ascii="仿宋_GB2312" w:eastAsia="仿宋_GB2312" w:hAnsi="宋体" w:cs="Courier New" w:hint="eastAsia"/>
          <w:sz w:val="32"/>
          <w:szCs w:val="32"/>
        </w:rPr>
        <w:t>2016年度</w:t>
      </w:r>
      <w:r>
        <w:rPr>
          <w:rFonts w:ascii="仿宋_GB2312" w:eastAsia="仿宋_GB2312" w:hAnsi="Times New Roman" w:hint="eastAsia"/>
          <w:sz w:val="32"/>
          <w:szCs w:val="32"/>
        </w:rPr>
        <w:t>收入合计</w:t>
      </w:r>
      <w:r w:rsidR="006733E7">
        <w:rPr>
          <w:rFonts w:ascii="仿宋_GB2312" w:eastAsia="仿宋_GB2312" w:hAnsi="Times New Roman" w:hint="eastAsia"/>
          <w:sz w:val="32"/>
          <w:szCs w:val="32"/>
        </w:rPr>
        <w:t>1350.66</w:t>
      </w:r>
      <w:r>
        <w:rPr>
          <w:rFonts w:ascii="仿宋_GB2312" w:eastAsia="仿宋_GB2312" w:hAnsi="Times New Roman" w:hint="eastAsia"/>
          <w:sz w:val="32"/>
          <w:szCs w:val="32"/>
        </w:rPr>
        <w:t>万元</w:t>
      </w:r>
      <w:r w:rsidR="00A72EE0" w:rsidRPr="00825BE3">
        <w:rPr>
          <w:rFonts w:ascii="仿宋" w:eastAsia="仿宋" w:hAnsi="宋体" w:cs="仿宋" w:hint="eastAsia"/>
          <w:color w:val="333333"/>
          <w:kern w:val="0"/>
          <w:sz w:val="32"/>
          <w:szCs w:val="32"/>
        </w:rPr>
        <w:t>（含市供销社本级及所属1个二级单位）</w:t>
      </w:r>
      <w:r>
        <w:rPr>
          <w:rFonts w:ascii="仿宋_GB2312" w:eastAsia="仿宋_GB2312" w:hAnsi="Times New Roman" w:hint="eastAsia"/>
          <w:sz w:val="32"/>
          <w:szCs w:val="32"/>
        </w:rPr>
        <w:t>，其中：财政拨款收入</w:t>
      </w:r>
      <w:r w:rsidR="006733E7">
        <w:rPr>
          <w:rFonts w:ascii="仿宋_GB2312" w:eastAsia="仿宋_GB2312" w:hAnsi="Times New Roman" w:hint="eastAsia"/>
          <w:sz w:val="32"/>
          <w:szCs w:val="32"/>
        </w:rPr>
        <w:t>1350.66</w:t>
      </w:r>
      <w:r>
        <w:rPr>
          <w:rFonts w:ascii="仿宋_GB2312" w:eastAsia="仿宋_GB2312" w:hAnsi="Times New Roman" w:hint="eastAsia"/>
          <w:sz w:val="32"/>
          <w:szCs w:val="32"/>
        </w:rPr>
        <w:t>万元，占</w:t>
      </w:r>
      <w:r w:rsidR="006733E7">
        <w:rPr>
          <w:rFonts w:ascii="仿宋_GB2312" w:eastAsia="仿宋_GB2312" w:hAnsi="Times New Roman" w:hint="eastAsia"/>
          <w:sz w:val="32"/>
          <w:szCs w:val="32"/>
        </w:rPr>
        <w:t>100</w:t>
      </w:r>
      <w:r>
        <w:rPr>
          <w:rFonts w:ascii="仿宋_GB2312" w:eastAsia="仿宋_GB2312" w:hAnsi="Times New Roman"/>
          <w:sz w:val="32"/>
          <w:szCs w:val="32"/>
        </w:rPr>
        <w:t>%</w:t>
      </w:r>
      <w:r w:rsidR="006733E7">
        <w:rPr>
          <w:rFonts w:ascii="仿宋_GB2312" w:eastAsia="仿宋_GB2312" w:hAnsi="Times New Roman" w:hint="eastAsia"/>
          <w:sz w:val="32"/>
          <w:szCs w:val="32"/>
        </w:rPr>
        <w:t>。</w:t>
      </w:r>
      <w:r w:rsidR="006733E7">
        <w:rPr>
          <w:rFonts w:ascii="仿宋_GB2312" w:eastAsia="仿宋_GB2312" w:hAnsi="Times New Roman"/>
          <w:sz w:val="32"/>
          <w:szCs w:val="32"/>
        </w:rPr>
        <w:t xml:space="preserve"> </w:t>
      </w:r>
    </w:p>
    <w:p w:rsidR="00630D31" w:rsidRDefault="00B54309" w:rsidP="0085320F">
      <w:pPr>
        <w:adjustRightInd w:val="0"/>
        <w:snapToGrid w:val="0"/>
        <w:spacing w:line="580" w:lineRule="exact"/>
        <w:jc w:val="center"/>
        <w:rPr>
          <w:rFonts w:ascii="宋体" w:eastAsia="宋体" w:hAnsi="宋体" w:cs="宋体"/>
          <w:sz w:val="24"/>
        </w:rPr>
      </w:pPr>
      <w:r>
        <w:rPr>
          <w:rFonts w:ascii="宋体" w:eastAsia="宋体" w:hAnsi="宋体" w:cs="宋体" w:hint="eastAsia"/>
          <w:sz w:val="24"/>
        </w:rPr>
        <w:t>图2：收入决算</w:t>
      </w:r>
    </w:p>
    <w:p w:rsidR="00630D31" w:rsidRPr="00AE11F6" w:rsidRDefault="00B54309" w:rsidP="0085320F">
      <w:pPr>
        <w:numPr>
          <w:ilvl w:val="0"/>
          <w:numId w:val="6"/>
        </w:numPr>
        <w:adjustRightInd w:val="0"/>
        <w:snapToGrid w:val="0"/>
        <w:spacing w:line="580" w:lineRule="exact"/>
        <w:ind w:firstLineChars="200" w:firstLine="640"/>
        <w:outlineLvl w:val="1"/>
        <w:rPr>
          <w:rFonts w:ascii="黑体" w:eastAsia="黑体" w:hAnsi="黑体"/>
          <w:sz w:val="32"/>
          <w:szCs w:val="32"/>
        </w:rPr>
      </w:pPr>
      <w:r w:rsidRPr="00AE11F6">
        <w:rPr>
          <w:rFonts w:ascii="黑体" w:eastAsia="黑体" w:hAnsi="黑体" w:hint="eastAsia"/>
          <w:sz w:val="32"/>
          <w:szCs w:val="32"/>
        </w:rPr>
        <w:t>关于支出决算情况说明</w:t>
      </w:r>
    </w:p>
    <w:p w:rsidR="00630D31" w:rsidRDefault="00B54309" w:rsidP="0085320F">
      <w:pPr>
        <w:adjustRightInd w:val="0"/>
        <w:snapToGrid w:val="0"/>
        <w:spacing w:line="58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2016年度支出合计</w:t>
      </w:r>
      <w:r w:rsidR="006733E7">
        <w:rPr>
          <w:rFonts w:ascii="仿宋_GB2312" w:eastAsia="仿宋_GB2312" w:hAnsi="宋体" w:cs="Courier New" w:hint="eastAsia"/>
          <w:sz w:val="32"/>
          <w:szCs w:val="32"/>
        </w:rPr>
        <w:t>1350.66</w:t>
      </w:r>
      <w:r>
        <w:rPr>
          <w:rFonts w:ascii="仿宋_GB2312" w:eastAsia="仿宋_GB2312" w:hAnsi="宋体" w:cs="Courier New" w:hint="eastAsia"/>
          <w:sz w:val="32"/>
          <w:szCs w:val="32"/>
        </w:rPr>
        <w:t>万元</w:t>
      </w:r>
      <w:r w:rsidR="00A72EE0" w:rsidRPr="00825BE3">
        <w:rPr>
          <w:rFonts w:ascii="仿宋" w:eastAsia="仿宋" w:hAnsi="宋体" w:cs="仿宋" w:hint="eastAsia"/>
          <w:color w:val="333333"/>
          <w:kern w:val="0"/>
          <w:sz w:val="32"/>
          <w:szCs w:val="32"/>
        </w:rPr>
        <w:t>（含市供销社本级及所属1个二级单位）</w:t>
      </w:r>
      <w:r>
        <w:rPr>
          <w:rFonts w:ascii="仿宋_GB2312" w:eastAsia="仿宋_GB2312" w:hAnsi="宋体" w:cs="Courier New" w:hint="eastAsia"/>
          <w:sz w:val="32"/>
          <w:szCs w:val="32"/>
        </w:rPr>
        <w:t>，其中：基本支出</w:t>
      </w:r>
      <w:r w:rsidR="006733E7">
        <w:rPr>
          <w:rFonts w:ascii="仿宋_GB2312" w:eastAsia="仿宋_GB2312" w:hAnsi="宋体" w:cs="Courier New" w:hint="eastAsia"/>
          <w:sz w:val="32"/>
          <w:szCs w:val="32"/>
        </w:rPr>
        <w:t>1350.66</w:t>
      </w:r>
      <w:r>
        <w:rPr>
          <w:rFonts w:ascii="仿宋_GB2312" w:eastAsia="仿宋_GB2312" w:hAnsi="宋体" w:cs="Courier New" w:hint="eastAsia"/>
          <w:sz w:val="32"/>
          <w:szCs w:val="32"/>
        </w:rPr>
        <w:t>万元，占</w:t>
      </w:r>
      <w:r w:rsidR="006733E7">
        <w:rPr>
          <w:rFonts w:ascii="仿宋_GB2312" w:eastAsia="仿宋_GB2312" w:hAnsi="宋体" w:cs="Courier New" w:hint="eastAsia"/>
          <w:sz w:val="32"/>
          <w:szCs w:val="32"/>
        </w:rPr>
        <w:t>100</w:t>
      </w:r>
      <w:r>
        <w:rPr>
          <w:rFonts w:ascii="仿宋_GB2312" w:eastAsia="仿宋_GB2312" w:hAnsi="宋体" w:cs="Courier New"/>
          <w:sz w:val="32"/>
          <w:szCs w:val="32"/>
        </w:rPr>
        <w:t>%</w:t>
      </w:r>
      <w:r w:rsidR="006733E7">
        <w:rPr>
          <w:rFonts w:ascii="仿宋_GB2312" w:eastAsia="仿宋_GB2312" w:hAnsi="宋体" w:cs="Courier New" w:hint="eastAsia"/>
          <w:sz w:val="32"/>
          <w:szCs w:val="32"/>
        </w:rPr>
        <w:t>。</w:t>
      </w:r>
      <w:r w:rsidR="006733E7">
        <w:rPr>
          <w:rFonts w:ascii="仿宋_GB2312" w:eastAsia="仿宋_GB2312" w:hAnsi="宋体" w:cs="Courier New"/>
          <w:sz w:val="32"/>
          <w:szCs w:val="32"/>
        </w:rPr>
        <w:t xml:space="preserve"> </w:t>
      </w:r>
    </w:p>
    <w:p w:rsidR="00630D31" w:rsidRDefault="00B54309" w:rsidP="0085320F">
      <w:pPr>
        <w:adjustRightInd w:val="0"/>
        <w:snapToGrid w:val="0"/>
        <w:spacing w:line="580" w:lineRule="exact"/>
        <w:jc w:val="center"/>
        <w:rPr>
          <w:rFonts w:ascii="宋体" w:eastAsia="宋体" w:hAnsi="宋体" w:cs="宋体"/>
          <w:sz w:val="24"/>
        </w:rPr>
      </w:pPr>
      <w:r>
        <w:rPr>
          <w:rFonts w:ascii="宋体" w:eastAsia="宋体" w:hAnsi="宋体" w:cs="宋体" w:hint="eastAsia"/>
          <w:sz w:val="24"/>
        </w:rPr>
        <w:t>图3：支出决算</w:t>
      </w:r>
    </w:p>
    <w:p w:rsidR="00630D31" w:rsidRPr="00AE11F6" w:rsidRDefault="00B54309" w:rsidP="0085320F">
      <w:pPr>
        <w:numPr>
          <w:ilvl w:val="0"/>
          <w:numId w:val="6"/>
        </w:numPr>
        <w:adjustRightInd w:val="0"/>
        <w:snapToGrid w:val="0"/>
        <w:spacing w:line="580" w:lineRule="exact"/>
        <w:ind w:firstLineChars="200" w:firstLine="640"/>
        <w:outlineLvl w:val="1"/>
        <w:rPr>
          <w:rFonts w:ascii="黑体" w:eastAsia="黑体" w:hAnsi="黑体"/>
          <w:sz w:val="32"/>
          <w:szCs w:val="32"/>
        </w:rPr>
      </w:pPr>
      <w:r w:rsidRPr="00AE11F6">
        <w:rPr>
          <w:rFonts w:ascii="黑体" w:eastAsia="黑体" w:hAnsi="黑体" w:hint="eastAsia"/>
          <w:sz w:val="32"/>
          <w:szCs w:val="32"/>
        </w:rPr>
        <w:t>关于财政拨款收入支出决算总体情况说明</w:t>
      </w:r>
    </w:p>
    <w:p w:rsidR="00630D31" w:rsidRDefault="00B54309" w:rsidP="0085320F">
      <w:pPr>
        <w:adjustRightInd w:val="0"/>
        <w:snapToGrid w:val="0"/>
        <w:spacing w:line="58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2016年财政拨款收支总决算</w:t>
      </w:r>
      <w:r w:rsidR="006733E7">
        <w:rPr>
          <w:rFonts w:ascii="仿宋_GB2312" w:eastAsia="仿宋_GB2312" w:hAnsi="宋体" w:cs="Courier New" w:hint="eastAsia"/>
          <w:sz w:val="32"/>
          <w:szCs w:val="32"/>
        </w:rPr>
        <w:t>1350.66</w:t>
      </w:r>
      <w:r>
        <w:rPr>
          <w:rFonts w:ascii="仿宋_GB2312" w:eastAsia="仿宋_GB2312" w:hAnsi="宋体" w:cs="Courier New" w:hint="eastAsia"/>
          <w:sz w:val="32"/>
          <w:szCs w:val="32"/>
        </w:rPr>
        <w:t>万元</w:t>
      </w:r>
      <w:r w:rsidR="00A72EE0" w:rsidRPr="00825BE3">
        <w:rPr>
          <w:rFonts w:ascii="仿宋" w:eastAsia="仿宋" w:hAnsi="宋体" w:cs="仿宋" w:hint="eastAsia"/>
          <w:color w:val="333333"/>
          <w:kern w:val="0"/>
          <w:sz w:val="32"/>
          <w:szCs w:val="32"/>
        </w:rPr>
        <w:t>（含市供销社本级及所属1个二级单位）</w:t>
      </w:r>
      <w:r>
        <w:rPr>
          <w:rFonts w:ascii="仿宋_GB2312" w:eastAsia="仿宋_GB2312" w:hAnsi="宋体" w:cs="Courier New" w:hint="eastAsia"/>
          <w:sz w:val="32"/>
          <w:szCs w:val="32"/>
        </w:rPr>
        <w:t>。与2015年相比，财政拨款收、支总计各减少</w:t>
      </w:r>
      <w:r w:rsidR="006733E7">
        <w:rPr>
          <w:rFonts w:ascii="仿宋_GB2312" w:eastAsia="仿宋_GB2312" w:hAnsi="宋体" w:cs="Courier New" w:hint="eastAsia"/>
          <w:sz w:val="32"/>
          <w:szCs w:val="32"/>
        </w:rPr>
        <w:t>70.34</w:t>
      </w:r>
      <w:r>
        <w:rPr>
          <w:rFonts w:ascii="仿宋_GB2312" w:eastAsia="仿宋_GB2312" w:hAnsi="宋体" w:cs="Courier New" w:hint="eastAsia"/>
          <w:sz w:val="32"/>
          <w:szCs w:val="32"/>
        </w:rPr>
        <w:t>万元，</w:t>
      </w:r>
      <w:r w:rsidR="006733E7">
        <w:rPr>
          <w:rFonts w:ascii="仿宋_GB2312" w:eastAsia="仿宋_GB2312" w:hAnsi="宋体" w:cs="Courier New" w:hint="eastAsia"/>
          <w:sz w:val="32"/>
          <w:szCs w:val="32"/>
        </w:rPr>
        <w:t>同比</w:t>
      </w:r>
      <w:r>
        <w:rPr>
          <w:rFonts w:ascii="仿宋_GB2312" w:eastAsia="仿宋_GB2312" w:hAnsi="宋体" w:cs="Courier New" w:hint="eastAsia"/>
          <w:sz w:val="32"/>
          <w:szCs w:val="32"/>
        </w:rPr>
        <w:t>下降</w:t>
      </w:r>
      <w:r w:rsidR="006733E7">
        <w:rPr>
          <w:rFonts w:ascii="仿宋_GB2312" w:eastAsia="仿宋_GB2312" w:hAnsi="宋体" w:cs="Courier New" w:hint="eastAsia"/>
          <w:sz w:val="32"/>
          <w:szCs w:val="32"/>
        </w:rPr>
        <w:t>5</w:t>
      </w:r>
      <w:r>
        <w:rPr>
          <w:rFonts w:ascii="仿宋_GB2312" w:eastAsia="仿宋_GB2312" w:hAnsi="宋体" w:cs="Courier New" w:hint="eastAsia"/>
          <w:sz w:val="32"/>
          <w:szCs w:val="32"/>
        </w:rPr>
        <w:t>%。</w:t>
      </w:r>
    </w:p>
    <w:p w:rsidR="00630D31" w:rsidRDefault="00B54309" w:rsidP="0085320F">
      <w:pPr>
        <w:adjustRightInd w:val="0"/>
        <w:snapToGrid w:val="0"/>
        <w:spacing w:line="580" w:lineRule="exact"/>
        <w:jc w:val="center"/>
        <w:rPr>
          <w:rFonts w:ascii="宋体" w:eastAsia="宋体" w:hAnsi="宋体" w:cs="宋体"/>
          <w:sz w:val="24"/>
        </w:rPr>
      </w:pPr>
      <w:r>
        <w:rPr>
          <w:rFonts w:ascii="宋体" w:eastAsia="宋体" w:hAnsi="宋体" w:cs="宋体" w:hint="eastAsia"/>
          <w:sz w:val="24"/>
        </w:rPr>
        <w:t>图4：财政拨款收、支决算总计变动情况</w:t>
      </w:r>
    </w:p>
    <w:p w:rsidR="00630D31" w:rsidRPr="00AE11F6" w:rsidRDefault="00B54309" w:rsidP="0085320F">
      <w:pPr>
        <w:numPr>
          <w:ilvl w:val="0"/>
          <w:numId w:val="6"/>
        </w:numPr>
        <w:adjustRightInd w:val="0"/>
        <w:snapToGrid w:val="0"/>
        <w:spacing w:line="580" w:lineRule="exact"/>
        <w:ind w:firstLineChars="200" w:firstLine="640"/>
        <w:outlineLvl w:val="1"/>
        <w:rPr>
          <w:rFonts w:ascii="黑体" w:eastAsia="黑体" w:hAnsi="黑体"/>
          <w:sz w:val="32"/>
          <w:szCs w:val="32"/>
        </w:rPr>
      </w:pPr>
      <w:r w:rsidRPr="00AE11F6">
        <w:rPr>
          <w:rFonts w:ascii="黑体" w:eastAsia="黑体" w:hAnsi="黑体" w:hint="eastAsia"/>
          <w:sz w:val="32"/>
          <w:szCs w:val="32"/>
        </w:rPr>
        <w:t>关于一般公共预算财政拨款支出决算情况说明</w:t>
      </w:r>
    </w:p>
    <w:p w:rsidR="00630D31" w:rsidRPr="00AE11F6" w:rsidRDefault="00AE11F6" w:rsidP="0085320F">
      <w:pPr>
        <w:numPr>
          <w:ilvl w:val="0"/>
          <w:numId w:val="7"/>
        </w:numPr>
        <w:adjustRightInd w:val="0"/>
        <w:snapToGrid w:val="0"/>
        <w:spacing w:line="580" w:lineRule="exact"/>
        <w:ind w:firstLineChars="200" w:firstLine="600"/>
        <w:rPr>
          <w:rFonts w:ascii="黑体" w:eastAsia="黑体" w:hAnsi="黑体" w:cs="楷体_GB2312"/>
          <w:sz w:val="30"/>
          <w:szCs w:val="30"/>
        </w:rPr>
      </w:pPr>
      <w:r w:rsidRPr="00AE11F6">
        <w:rPr>
          <w:rFonts w:ascii="黑体" w:eastAsia="黑体" w:hAnsi="黑体" w:cs="楷体_GB2312" w:hint="eastAsia"/>
          <w:sz w:val="30"/>
          <w:szCs w:val="30"/>
        </w:rPr>
        <w:t>财政拨款支出决算总体情况</w:t>
      </w:r>
    </w:p>
    <w:p w:rsidR="00630D31" w:rsidRDefault="00B54309" w:rsidP="0085320F">
      <w:pPr>
        <w:adjustRightInd w:val="0"/>
        <w:snapToGrid w:val="0"/>
        <w:spacing w:line="58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2016年一般公共预算财政拨款支出</w:t>
      </w:r>
      <w:r w:rsidR="006733E7">
        <w:rPr>
          <w:rFonts w:ascii="仿宋_GB2312" w:eastAsia="仿宋_GB2312" w:hAnsi="宋体" w:cs="Courier New" w:hint="eastAsia"/>
          <w:sz w:val="32"/>
          <w:szCs w:val="32"/>
        </w:rPr>
        <w:t>1350.66</w:t>
      </w:r>
      <w:r>
        <w:rPr>
          <w:rFonts w:ascii="仿宋_GB2312" w:eastAsia="仿宋_GB2312" w:hAnsi="宋体" w:cs="Courier New" w:hint="eastAsia"/>
          <w:sz w:val="32"/>
          <w:szCs w:val="32"/>
        </w:rPr>
        <w:t>万元</w:t>
      </w:r>
      <w:r w:rsidR="00343AC9" w:rsidRPr="00825BE3">
        <w:rPr>
          <w:rFonts w:ascii="仿宋" w:eastAsia="仿宋" w:hAnsi="宋体" w:cs="仿宋" w:hint="eastAsia"/>
          <w:color w:val="333333"/>
          <w:kern w:val="0"/>
          <w:sz w:val="32"/>
          <w:szCs w:val="32"/>
        </w:rPr>
        <w:t>（含市供销社本级及所属1个二级单位）</w:t>
      </w:r>
      <w:r>
        <w:rPr>
          <w:rFonts w:ascii="仿宋_GB2312" w:eastAsia="仿宋_GB2312" w:hAnsi="宋体" w:cs="Courier New" w:hint="eastAsia"/>
          <w:sz w:val="32"/>
          <w:szCs w:val="32"/>
        </w:rPr>
        <w:t>，占支出合计的</w:t>
      </w:r>
      <w:r w:rsidR="006733E7">
        <w:rPr>
          <w:rFonts w:ascii="仿宋_GB2312" w:eastAsia="仿宋_GB2312" w:hAnsi="宋体" w:cs="Courier New" w:hint="eastAsia"/>
          <w:sz w:val="32"/>
          <w:szCs w:val="32"/>
        </w:rPr>
        <w:t>100</w:t>
      </w:r>
      <w:r>
        <w:rPr>
          <w:rFonts w:ascii="仿宋_GB2312" w:eastAsia="仿宋_GB2312" w:hAnsi="宋体" w:cs="Courier New" w:hint="eastAsia"/>
          <w:sz w:val="32"/>
          <w:szCs w:val="32"/>
        </w:rPr>
        <w:t>%。与2015年相比，一般公共预算财政拨款支出减少</w:t>
      </w:r>
      <w:r w:rsidR="006733E7">
        <w:rPr>
          <w:rFonts w:ascii="仿宋_GB2312" w:eastAsia="仿宋_GB2312" w:hAnsi="宋体" w:cs="Courier New" w:hint="eastAsia"/>
          <w:sz w:val="32"/>
          <w:szCs w:val="32"/>
        </w:rPr>
        <w:t>70.34</w:t>
      </w:r>
      <w:r>
        <w:rPr>
          <w:rFonts w:ascii="仿宋_GB2312" w:eastAsia="仿宋_GB2312" w:hAnsi="宋体" w:cs="Courier New" w:hint="eastAsia"/>
          <w:sz w:val="32"/>
          <w:szCs w:val="32"/>
        </w:rPr>
        <w:t>万元，</w:t>
      </w:r>
      <w:r w:rsidR="006733E7">
        <w:rPr>
          <w:rFonts w:ascii="仿宋_GB2312" w:eastAsia="仿宋_GB2312" w:hAnsi="宋体" w:cs="Courier New" w:hint="eastAsia"/>
          <w:sz w:val="32"/>
          <w:szCs w:val="32"/>
        </w:rPr>
        <w:t>同比</w:t>
      </w:r>
      <w:r>
        <w:rPr>
          <w:rFonts w:ascii="仿宋_GB2312" w:eastAsia="仿宋_GB2312" w:hAnsi="宋体" w:cs="Courier New" w:hint="eastAsia"/>
          <w:sz w:val="32"/>
          <w:szCs w:val="32"/>
        </w:rPr>
        <w:t>下降</w:t>
      </w:r>
      <w:r w:rsidR="006733E7">
        <w:rPr>
          <w:rFonts w:ascii="仿宋_GB2312" w:eastAsia="仿宋_GB2312" w:hAnsi="宋体" w:cs="Courier New" w:hint="eastAsia"/>
          <w:sz w:val="32"/>
          <w:szCs w:val="32"/>
        </w:rPr>
        <w:t>5</w:t>
      </w:r>
      <w:r>
        <w:rPr>
          <w:rFonts w:ascii="仿宋_GB2312" w:eastAsia="仿宋_GB2312" w:hAnsi="宋体" w:cs="Courier New" w:hint="eastAsia"/>
          <w:sz w:val="32"/>
          <w:szCs w:val="32"/>
        </w:rPr>
        <w:t>%。</w:t>
      </w:r>
    </w:p>
    <w:p w:rsidR="00630D31" w:rsidRDefault="00B54309" w:rsidP="0085320F">
      <w:pPr>
        <w:adjustRightInd w:val="0"/>
        <w:snapToGrid w:val="0"/>
        <w:spacing w:line="580" w:lineRule="exact"/>
        <w:jc w:val="center"/>
        <w:rPr>
          <w:rFonts w:ascii="宋体" w:eastAsia="宋体" w:hAnsi="宋体" w:cs="宋体"/>
          <w:sz w:val="24"/>
        </w:rPr>
      </w:pPr>
      <w:r>
        <w:rPr>
          <w:rFonts w:ascii="宋体" w:eastAsia="宋体" w:hAnsi="宋体" w:cs="宋体" w:hint="eastAsia"/>
          <w:sz w:val="24"/>
        </w:rPr>
        <w:t>图5：财政拨款支出决算变动情况</w:t>
      </w:r>
    </w:p>
    <w:p w:rsidR="00630D31" w:rsidRPr="00AE11F6" w:rsidRDefault="00B54309" w:rsidP="0085320F">
      <w:pPr>
        <w:numPr>
          <w:ilvl w:val="0"/>
          <w:numId w:val="7"/>
        </w:numPr>
        <w:adjustRightInd w:val="0"/>
        <w:snapToGrid w:val="0"/>
        <w:spacing w:line="580" w:lineRule="exact"/>
        <w:ind w:firstLineChars="200" w:firstLine="600"/>
        <w:rPr>
          <w:rFonts w:ascii="黑体" w:eastAsia="黑体" w:hAnsi="黑体" w:cs="楷体_GB2312"/>
          <w:sz w:val="30"/>
          <w:szCs w:val="30"/>
        </w:rPr>
      </w:pPr>
      <w:r w:rsidRPr="00AE11F6">
        <w:rPr>
          <w:rFonts w:ascii="黑体" w:eastAsia="黑体" w:hAnsi="黑体" w:cs="楷体_GB2312" w:hint="eastAsia"/>
          <w:sz w:val="30"/>
          <w:szCs w:val="30"/>
        </w:rPr>
        <w:lastRenderedPageBreak/>
        <w:t>财政拨款支出决算具体情况。</w:t>
      </w:r>
    </w:p>
    <w:p w:rsidR="00C11917" w:rsidRPr="00C11917" w:rsidRDefault="00B54309" w:rsidP="0085320F">
      <w:pPr>
        <w:adjustRightInd w:val="0"/>
        <w:snapToGrid w:val="0"/>
        <w:spacing w:line="58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2016年度一般公共预算财政拨款支出年初预算为</w:t>
      </w:r>
      <w:r w:rsidR="001A4BB0">
        <w:rPr>
          <w:rFonts w:ascii="仿宋_GB2312" w:eastAsia="仿宋_GB2312" w:hAnsi="宋体" w:cs="Courier New" w:hint="eastAsia"/>
          <w:sz w:val="32"/>
          <w:szCs w:val="32"/>
        </w:rPr>
        <w:t>718.6</w:t>
      </w:r>
      <w:r>
        <w:rPr>
          <w:rFonts w:ascii="仿宋_GB2312" w:eastAsia="仿宋_GB2312" w:hAnsi="宋体" w:cs="Courier New" w:hint="eastAsia"/>
          <w:sz w:val="32"/>
          <w:szCs w:val="32"/>
        </w:rPr>
        <w:t>万元，支出决算为</w:t>
      </w:r>
      <w:r w:rsidR="009B5ACA">
        <w:rPr>
          <w:rFonts w:ascii="仿宋_GB2312" w:eastAsia="仿宋_GB2312" w:hAnsi="宋体" w:cs="Courier New" w:hint="eastAsia"/>
          <w:sz w:val="32"/>
          <w:szCs w:val="32"/>
        </w:rPr>
        <w:t>1350.66</w:t>
      </w:r>
      <w:r>
        <w:rPr>
          <w:rFonts w:ascii="仿宋_GB2312" w:eastAsia="仿宋_GB2312" w:hAnsi="宋体" w:cs="Courier New" w:hint="eastAsia"/>
          <w:sz w:val="32"/>
          <w:szCs w:val="32"/>
        </w:rPr>
        <w:t>万元，完成年初预算的</w:t>
      </w:r>
      <w:r w:rsidR="001A4BB0">
        <w:rPr>
          <w:rFonts w:ascii="仿宋_GB2312" w:eastAsia="仿宋_GB2312" w:hAnsi="宋体" w:cs="Courier New" w:hint="eastAsia"/>
          <w:sz w:val="32"/>
          <w:szCs w:val="32"/>
        </w:rPr>
        <w:t>188</w:t>
      </w:r>
      <w:r>
        <w:rPr>
          <w:rFonts w:ascii="仿宋_GB2312" w:eastAsia="仿宋_GB2312" w:hAnsi="宋体" w:cs="Courier New" w:hint="eastAsia"/>
          <w:sz w:val="32"/>
          <w:szCs w:val="32"/>
        </w:rPr>
        <w:t>%</w:t>
      </w:r>
      <w:r w:rsidR="00DC294E">
        <w:rPr>
          <w:rFonts w:ascii="仿宋_GB2312" w:eastAsia="仿宋_GB2312" w:hAnsi="宋体" w:cs="Courier New" w:hint="eastAsia"/>
          <w:sz w:val="32"/>
          <w:szCs w:val="32"/>
        </w:rPr>
        <w:t>。</w:t>
      </w:r>
      <w:r w:rsidR="00115B82">
        <w:rPr>
          <w:rFonts w:ascii="仿宋_GB2312" w:eastAsia="仿宋_GB2312" w:hAnsi="宋体" w:cs="Courier New" w:hint="eastAsia"/>
          <w:sz w:val="32"/>
          <w:szCs w:val="32"/>
        </w:rPr>
        <w:t>其中：</w:t>
      </w:r>
      <w:r w:rsidR="0077261B">
        <w:rPr>
          <w:rFonts w:ascii="仿宋_GB2312" w:eastAsia="仿宋_GB2312" w:hAnsi="宋体" w:cs="Courier New" w:hint="eastAsia"/>
          <w:sz w:val="32"/>
          <w:szCs w:val="32"/>
        </w:rPr>
        <w:t>商业服务业等支出</w:t>
      </w:r>
      <w:r w:rsidR="00C11917" w:rsidRPr="00C11917">
        <w:rPr>
          <w:rFonts w:ascii="仿宋_GB2312" w:eastAsia="仿宋_GB2312" w:hAnsi="宋体" w:cs="Courier New" w:hint="eastAsia"/>
          <w:sz w:val="32"/>
          <w:szCs w:val="32"/>
        </w:rPr>
        <w:t>年初预算为323.83万元，</w:t>
      </w:r>
      <w:r w:rsidR="00C11917" w:rsidRPr="005F378F">
        <w:rPr>
          <w:rFonts w:ascii="仿宋_GB2312" w:eastAsia="仿宋_GB2312" w:hAnsi="宋体" w:cs="Courier New" w:hint="eastAsia"/>
          <w:sz w:val="32"/>
          <w:szCs w:val="32"/>
        </w:rPr>
        <w:t>支出决算为1115万元，完成年初预算的344%</w:t>
      </w:r>
      <w:r w:rsidR="0077261B" w:rsidRPr="005F378F">
        <w:rPr>
          <w:rFonts w:ascii="仿宋_GB2312" w:eastAsia="仿宋_GB2312" w:hAnsi="宋体" w:cs="Courier New" w:hint="eastAsia"/>
          <w:sz w:val="32"/>
          <w:szCs w:val="32"/>
        </w:rPr>
        <w:t>。决算数大于预算数</w:t>
      </w:r>
      <w:r w:rsidR="00C11917" w:rsidRPr="005F378F">
        <w:rPr>
          <w:rFonts w:ascii="仿宋_GB2312" w:eastAsia="仿宋_GB2312" w:hAnsi="宋体" w:cs="Courier New" w:hint="eastAsia"/>
          <w:sz w:val="32"/>
          <w:szCs w:val="32"/>
        </w:rPr>
        <w:t>的主要原因是</w:t>
      </w:r>
      <w:r w:rsidR="00F27819">
        <w:rPr>
          <w:rFonts w:ascii="仿宋_GB2312" w:eastAsia="仿宋_GB2312" w:hAnsi="宋体" w:cs="Courier New" w:hint="eastAsia"/>
          <w:sz w:val="32"/>
          <w:szCs w:val="32"/>
        </w:rPr>
        <w:t>支出数1115万元当中包括</w:t>
      </w:r>
      <w:r w:rsidR="005F378F">
        <w:rPr>
          <w:rFonts w:ascii="仿宋_GB2312" w:eastAsia="仿宋_GB2312" w:hAnsi="宋体" w:cs="Courier New" w:hint="eastAsia"/>
          <w:sz w:val="32"/>
          <w:szCs w:val="32"/>
        </w:rPr>
        <w:t>信阳市天合再生资源有限公司“新网工程”财政专项扶持资金622万元</w:t>
      </w:r>
      <w:r w:rsidR="00C11917" w:rsidRPr="005F378F">
        <w:rPr>
          <w:rFonts w:ascii="仿宋_GB2312" w:eastAsia="仿宋_GB2312" w:hAnsi="宋体" w:cs="Courier New" w:hint="eastAsia"/>
          <w:sz w:val="32"/>
          <w:szCs w:val="32"/>
        </w:rPr>
        <w:t>。</w:t>
      </w:r>
    </w:p>
    <w:p w:rsidR="00630D31" w:rsidRPr="00AE11F6" w:rsidRDefault="00B54309" w:rsidP="0085320F">
      <w:pPr>
        <w:numPr>
          <w:ilvl w:val="0"/>
          <w:numId w:val="6"/>
        </w:numPr>
        <w:adjustRightInd w:val="0"/>
        <w:snapToGrid w:val="0"/>
        <w:spacing w:line="580" w:lineRule="exact"/>
        <w:ind w:firstLineChars="200" w:firstLine="640"/>
        <w:outlineLvl w:val="1"/>
        <w:rPr>
          <w:rFonts w:ascii="黑体" w:eastAsia="黑体" w:hAnsi="黑体"/>
          <w:sz w:val="32"/>
          <w:szCs w:val="32"/>
        </w:rPr>
      </w:pPr>
      <w:r w:rsidRPr="00AE11F6">
        <w:rPr>
          <w:rFonts w:ascii="黑体" w:eastAsia="黑体" w:hAnsi="黑体" w:hint="eastAsia"/>
          <w:sz w:val="32"/>
          <w:szCs w:val="32"/>
        </w:rPr>
        <w:t>关于一般公共预算财政拨款基本支出决算情况说明</w:t>
      </w:r>
    </w:p>
    <w:p w:rsidR="00630D31" w:rsidRDefault="00B54309" w:rsidP="0085320F">
      <w:pPr>
        <w:adjustRightInd w:val="0"/>
        <w:snapToGrid w:val="0"/>
        <w:spacing w:line="58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2016年一般公共预算财政拨款基本支出</w:t>
      </w:r>
      <w:r w:rsidR="00AC7E3A">
        <w:rPr>
          <w:rFonts w:ascii="仿宋_GB2312" w:eastAsia="仿宋_GB2312" w:hAnsi="宋体" w:cs="Courier New" w:hint="eastAsia"/>
          <w:sz w:val="32"/>
          <w:szCs w:val="32"/>
        </w:rPr>
        <w:t>1350.66</w:t>
      </w:r>
      <w:r>
        <w:rPr>
          <w:rFonts w:ascii="仿宋_GB2312" w:eastAsia="仿宋_GB2312" w:hAnsi="宋体" w:cs="Courier New" w:hint="eastAsia"/>
          <w:sz w:val="32"/>
          <w:szCs w:val="32"/>
        </w:rPr>
        <w:t>万元，其中：</w:t>
      </w:r>
      <w:r w:rsidR="009718F1">
        <w:rPr>
          <w:rFonts w:ascii="仿宋_GB2312" w:eastAsia="仿宋_GB2312" w:hAnsi="宋体" w:cs="Courier New" w:hint="eastAsia"/>
          <w:sz w:val="32"/>
          <w:szCs w:val="32"/>
        </w:rPr>
        <w:t>（1）</w:t>
      </w:r>
      <w:r w:rsidR="006870EF">
        <w:rPr>
          <w:rFonts w:ascii="仿宋_GB2312" w:eastAsia="仿宋_GB2312" w:hAnsi="Times New Roman" w:cs="仿宋_GB2312" w:hint="eastAsia"/>
          <w:bCs/>
          <w:spacing w:val="-1"/>
          <w:kern w:val="0"/>
          <w:sz w:val="32"/>
          <w:szCs w:val="32"/>
        </w:rPr>
        <w:t>人员经费</w:t>
      </w:r>
      <w:r w:rsidR="00AC7E3A">
        <w:rPr>
          <w:rFonts w:ascii="仿宋_GB2312" w:eastAsia="仿宋_GB2312" w:hAnsi="Times New Roman" w:cs="仿宋_GB2312" w:hint="eastAsia"/>
          <w:bCs/>
          <w:spacing w:val="-1"/>
          <w:kern w:val="0"/>
          <w:sz w:val="32"/>
          <w:szCs w:val="32"/>
        </w:rPr>
        <w:t>支出</w:t>
      </w:r>
      <w:r w:rsidR="009718F1">
        <w:rPr>
          <w:rFonts w:ascii="仿宋_GB2312" w:eastAsia="仿宋_GB2312" w:hAnsi="Times New Roman" w:cs="仿宋_GB2312" w:hint="eastAsia"/>
          <w:bCs/>
          <w:spacing w:val="-1"/>
          <w:kern w:val="0"/>
          <w:sz w:val="32"/>
          <w:szCs w:val="32"/>
        </w:rPr>
        <w:t>共计</w:t>
      </w:r>
      <w:r w:rsidR="006870EF">
        <w:rPr>
          <w:rFonts w:ascii="仿宋_GB2312" w:eastAsia="仿宋_GB2312" w:hAnsi="Times New Roman" w:cs="仿宋_GB2312" w:hint="eastAsia"/>
          <w:bCs/>
          <w:spacing w:val="-1"/>
          <w:kern w:val="0"/>
          <w:sz w:val="32"/>
          <w:szCs w:val="32"/>
        </w:rPr>
        <w:t>511.68</w:t>
      </w:r>
      <w:r>
        <w:rPr>
          <w:rFonts w:ascii="仿宋_GB2312" w:eastAsia="仿宋_GB2312" w:hAnsi="Times New Roman" w:cs="仿宋_GB2312" w:hint="eastAsia"/>
          <w:bCs/>
          <w:spacing w:val="-1"/>
          <w:kern w:val="0"/>
          <w:sz w:val="32"/>
          <w:szCs w:val="32"/>
        </w:rPr>
        <w:t>万元</w:t>
      </w:r>
      <w:r>
        <w:rPr>
          <w:rFonts w:ascii="仿宋_GB2312" w:eastAsia="仿宋_GB2312" w:hAnsi="宋体" w:cs="Courier New" w:hint="eastAsia"/>
          <w:bCs/>
          <w:sz w:val="32"/>
          <w:szCs w:val="32"/>
        </w:rPr>
        <w:t>，</w:t>
      </w:r>
      <w:r>
        <w:rPr>
          <w:rFonts w:ascii="仿宋_GB2312" w:eastAsia="仿宋_GB2312" w:hAnsi="宋体" w:cs="Courier New" w:hint="eastAsia"/>
          <w:sz w:val="32"/>
          <w:szCs w:val="32"/>
        </w:rPr>
        <w:t>主要包括：基本工资、津贴补贴、</w:t>
      </w:r>
      <w:r w:rsidR="00AC7E3A">
        <w:rPr>
          <w:rFonts w:ascii="仿宋_GB2312" w:eastAsia="仿宋_GB2312" w:hAnsi="宋体" w:cs="Courier New" w:hint="eastAsia"/>
          <w:sz w:val="32"/>
          <w:szCs w:val="32"/>
        </w:rPr>
        <w:t>奖金、</w:t>
      </w:r>
      <w:r>
        <w:rPr>
          <w:rFonts w:ascii="仿宋_GB2312" w:eastAsia="仿宋_GB2312" w:hAnsi="宋体" w:cs="Courier New" w:hint="eastAsia"/>
          <w:sz w:val="32"/>
          <w:szCs w:val="32"/>
        </w:rPr>
        <w:t>伙食补助费、</w:t>
      </w:r>
      <w:r w:rsidR="00AC7E3A">
        <w:rPr>
          <w:rFonts w:ascii="仿宋_GB2312" w:eastAsia="仿宋_GB2312" w:hAnsi="宋体" w:cs="Courier New" w:hint="eastAsia"/>
          <w:sz w:val="32"/>
          <w:szCs w:val="32"/>
        </w:rPr>
        <w:t>其他社会保障缴费</w:t>
      </w:r>
      <w:r w:rsidR="009718F1">
        <w:rPr>
          <w:rFonts w:ascii="仿宋_GB2312" w:eastAsia="仿宋_GB2312" w:hAnsi="宋体" w:cs="Courier New" w:hint="eastAsia"/>
          <w:sz w:val="32"/>
          <w:szCs w:val="32"/>
        </w:rPr>
        <w:t>、机关事业单位基本养老保险缴费</w:t>
      </w:r>
      <w:r w:rsidR="006870EF">
        <w:rPr>
          <w:rFonts w:ascii="仿宋_GB2312" w:eastAsia="仿宋_GB2312" w:hAnsi="宋体" w:cs="Courier New" w:hint="eastAsia"/>
          <w:sz w:val="32"/>
          <w:szCs w:val="32"/>
        </w:rPr>
        <w:t>、</w:t>
      </w:r>
      <w:r w:rsidR="005F222E">
        <w:rPr>
          <w:rFonts w:ascii="仿宋_GB2312" w:eastAsia="仿宋_GB2312" w:hAnsi="宋体" w:cs="Courier New" w:hint="eastAsia"/>
          <w:sz w:val="32"/>
          <w:szCs w:val="32"/>
        </w:rPr>
        <w:t>离休费、退休费、抚恤金、生活补助、住房公积金。</w:t>
      </w:r>
      <w:r w:rsidR="009718F1">
        <w:rPr>
          <w:rFonts w:ascii="仿宋_GB2312" w:eastAsia="仿宋_GB2312" w:hAnsi="宋体" w:cs="Courier New" w:hint="eastAsia"/>
          <w:sz w:val="32"/>
          <w:szCs w:val="32"/>
        </w:rPr>
        <w:t>（2）</w:t>
      </w:r>
      <w:r w:rsidR="005F222E">
        <w:rPr>
          <w:rFonts w:ascii="仿宋_GB2312" w:eastAsia="仿宋_GB2312" w:hAnsi="Times New Roman" w:cs="仿宋_GB2312" w:hint="eastAsia"/>
          <w:bCs/>
          <w:spacing w:val="-1"/>
          <w:kern w:val="0"/>
          <w:sz w:val="32"/>
          <w:szCs w:val="32"/>
        </w:rPr>
        <w:t>公用经费</w:t>
      </w:r>
      <w:r w:rsidR="009718F1" w:rsidRPr="006870EF">
        <w:rPr>
          <w:rFonts w:ascii="仿宋_GB2312" w:eastAsia="仿宋_GB2312" w:hAnsi="Times New Roman" w:cs="仿宋_GB2312" w:hint="eastAsia"/>
          <w:bCs/>
          <w:spacing w:val="-1"/>
          <w:kern w:val="0"/>
          <w:sz w:val="32"/>
          <w:szCs w:val="32"/>
        </w:rPr>
        <w:t>支出共计</w:t>
      </w:r>
      <w:r w:rsidR="005F222E">
        <w:rPr>
          <w:rFonts w:ascii="仿宋_GB2312" w:eastAsia="仿宋_GB2312" w:hAnsi="Times New Roman" w:cs="仿宋_GB2312" w:hint="eastAsia"/>
          <w:spacing w:val="-2"/>
          <w:kern w:val="0"/>
          <w:sz w:val="32"/>
          <w:szCs w:val="32"/>
        </w:rPr>
        <w:t>838.97</w:t>
      </w:r>
      <w:r>
        <w:rPr>
          <w:rFonts w:ascii="仿宋_GB2312" w:eastAsia="仿宋_GB2312" w:hAnsi="Times New Roman" w:cs="仿宋_GB2312" w:hint="eastAsia"/>
          <w:spacing w:val="-2"/>
          <w:kern w:val="0"/>
          <w:sz w:val="32"/>
          <w:szCs w:val="32"/>
        </w:rPr>
        <w:t>万元</w:t>
      </w:r>
      <w:r>
        <w:rPr>
          <w:rFonts w:ascii="仿宋_GB2312" w:eastAsia="仿宋_GB2312" w:hAnsi="宋体" w:cs="Courier New" w:hint="eastAsia"/>
          <w:sz w:val="32"/>
          <w:szCs w:val="32"/>
        </w:rPr>
        <w:t>，主要包括：办公费</w:t>
      </w:r>
      <w:r w:rsidR="005F222E">
        <w:rPr>
          <w:rFonts w:ascii="仿宋_GB2312" w:eastAsia="仿宋_GB2312" w:hAnsi="宋体" w:cs="Courier New" w:hint="eastAsia"/>
          <w:sz w:val="32"/>
          <w:szCs w:val="32"/>
        </w:rPr>
        <w:t>、水电费、邮电费、物业管理费、差旅费、因公出国（境）费用、维修（护）费、租赁费、会议费、培训费、公务接待费、工会经费、福利费、公务用车运行维护费、其他交通费用、其他商品和服务支出、以及信息网络及软件购置更新</w:t>
      </w:r>
      <w:r>
        <w:rPr>
          <w:rFonts w:ascii="仿宋_GB2312" w:eastAsia="仿宋_GB2312" w:hAnsi="宋体" w:cs="Courier New" w:hint="eastAsia"/>
          <w:sz w:val="32"/>
          <w:szCs w:val="32"/>
        </w:rPr>
        <w:t>。</w:t>
      </w:r>
    </w:p>
    <w:p w:rsidR="00806B47" w:rsidRDefault="00806B47" w:rsidP="0085320F">
      <w:pPr>
        <w:adjustRightInd w:val="0"/>
        <w:snapToGrid w:val="0"/>
        <w:spacing w:line="580" w:lineRule="exact"/>
        <w:jc w:val="center"/>
        <w:rPr>
          <w:rFonts w:ascii="宋体" w:eastAsia="宋体" w:hAnsi="宋体" w:cs="宋体"/>
          <w:sz w:val="24"/>
        </w:rPr>
      </w:pPr>
      <w:r>
        <w:rPr>
          <w:rFonts w:ascii="宋体" w:eastAsia="宋体" w:hAnsi="宋体" w:cs="宋体" w:hint="eastAsia"/>
          <w:sz w:val="24"/>
        </w:rPr>
        <w:t>图6：财政拨款支出决算结构</w:t>
      </w:r>
    </w:p>
    <w:p w:rsidR="00630D31" w:rsidRPr="00AE11F6" w:rsidRDefault="00B54309" w:rsidP="0085320F">
      <w:pPr>
        <w:numPr>
          <w:ilvl w:val="0"/>
          <w:numId w:val="6"/>
        </w:numPr>
        <w:adjustRightInd w:val="0"/>
        <w:snapToGrid w:val="0"/>
        <w:spacing w:line="580" w:lineRule="exact"/>
        <w:ind w:firstLineChars="200" w:firstLine="640"/>
        <w:outlineLvl w:val="1"/>
        <w:rPr>
          <w:rFonts w:ascii="黑体" w:eastAsia="黑体" w:hAnsi="黑体"/>
          <w:sz w:val="32"/>
          <w:szCs w:val="32"/>
        </w:rPr>
      </w:pPr>
      <w:r w:rsidRPr="00AE11F6">
        <w:rPr>
          <w:rFonts w:ascii="黑体" w:eastAsia="黑体" w:hAnsi="黑体" w:hint="eastAsia"/>
          <w:sz w:val="32"/>
          <w:szCs w:val="32"/>
        </w:rPr>
        <w:t>关于一般公共预算财政拨款“三公”经费支出决算情况说明</w:t>
      </w:r>
    </w:p>
    <w:p w:rsidR="00630D31" w:rsidRPr="00AE11F6" w:rsidRDefault="00AE11F6" w:rsidP="0085320F">
      <w:pPr>
        <w:pStyle w:val="a5"/>
        <w:numPr>
          <w:ilvl w:val="0"/>
          <w:numId w:val="18"/>
        </w:numPr>
        <w:adjustRightInd w:val="0"/>
        <w:snapToGrid w:val="0"/>
        <w:spacing w:line="580" w:lineRule="exact"/>
        <w:ind w:firstLineChars="0"/>
        <w:rPr>
          <w:rFonts w:ascii="黑体" w:eastAsia="黑体" w:hAnsi="黑体" w:cs="楷体_GB2312"/>
          <w:sz w:val="30"/>
          <w:szCs w:val="30"/>
        </w:rPr>
      </w:pPr>
      <w:r w:rsidRPr="00AE11F6">
        <w:rPr>
          <w:rFonts w:ascii="黑体" w:eastAsia="黑体" w:hAnsi="黑体" w:cs="楷体_GB2312" w:hint="eastAsia"/>
          <w:sz w:val="30"/>
          <w:szCs w:val="30"/>
        </w:rPr>
        <w:t>“三公”经费财政拨款支出决算总体情况说明</w:t>
      </w:r>
    </w:p>
    <w:p w:rsidR="00630D31" w:rsidRDefault="00B54309" w:rsidP="0085320F">
      <w:pPr>
        <w:kinsoku w:val="0"/>
        <w:overflowPunct w:val="0"/>
        <w:autoSpaceDE w:val="0"/>
        <w:autoSpaceDN w:val="0"/>
        <w:adjustRightInd w:val="0"/>
        <w:snapToGrid w:val="0"/>
        <w:spacing w:line="58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2016年度“三公”经费财政拨款支出预算为</w:t>
      </w:r>
      <w:r w:rsidR="00DC294E">
        <w:rPr>
          <w:rFonts w:ascii="仿宋_GB2312" w:eastAsia="仿宋_GB2312" w:hAnsi="宋体" w:cs="Courier New" w:hint="eastAsia"/>
          <w:sz w:val="32"/>
          <w:szCs w:val="32"/>
        </w:rPr>
        <w:t>29.7</w:t>
      </w:r>
      <w:r>
        <w:rPr>
          <w:rFonts w:ascii="仿宋_GB2312" w:eastAsia="仿宋_GB2312" w:hAnsi="宋体" w:cs="Courier New" w:hint="eastAsia"/>
          <w:sz w:val="32"/>
          <w:szCs w:val="32"/>
        </w:rPr>
        <w:t>万元，支出决算为</w:t>
      </w:r>
      <w:r w:rsidR="00DC294E">
        <w:rPr>
          <w:rFonts w:ascii="仿宋_GB2312" w:eastAsia="仿宋_GB2312" w:hAnsi="宋体" w:cs="Courier New" w:hint="eastAsia"/>
          <w:sz w:val="32"/>
          <w:szCs w:val="32"/>
        </w:rPr>
        <w:t>18.6</w:t>
      </w:r>
      <w:r>
        <w:rPr>
          <w:rFonts w:ascii="仿宋_GB2312" w:eastAsia="仿宋_GB2312" w:hAnsi="宋体" w:cs="Courier New" w:hint="eastAsia"/>
          <w:sz w:val="32"/>
          <w:szCs w:val="32"/>
        </w:rPr>
        <w:t>万元，完成预算的</w:t>
      </w:r>
      <w:r w:rsidR="00DC294E">
        <w:rPr>
          <w:rFonts w:ascii="仿宋_GB2312" w:eastAsia="仿宋_GB2312" w:hAnsi="宋体" w:cs="Courier New" w:hint="eastAsia"/>
          <w:sz w:val="32"/>
          <w:szCs w:val="32"/>
        </w:rPr>
        <w:t>63</w:t>
      </w:r>
      <w:r>
        <w:rPr>
          <w:rFonts w:ascii="仿宋_GB2312" w:eastAsia="仿宋_GB2312" w:hAnsi="宋体" w:cs="Courier New" w:hint="eastAsia"/>
          <w:sz w:val="32"/>
          <w:szCs w:val="32"/>
        </w:rPr>
        <w:t>%，其中：因公出国（境）费支出决算为</w:t>
      </w:r>
      <w:r w:rsidR="00DC294E">
        <w:rPr>
          <w:rFonts w:ascii="仿宋_GB2312" w:eastAsia="仿宋_GB2312" w:hAnsi="宋体" w:cs="Courier New" w:hint="eastAsia"/>
          <w:sz w:val="32"/>
          <w:szCs w:val="32"/>
        </w:rPr>
        <w:t>5.87</w:t>
      </w:r>
      <w:r>
        <w:rPr>
          <w:rFonts w:ascii="仿宋_GB2312" w:eastAsia="仿宋_GB2312" w:hAnsi="宋体" w:cs="Courier New" w:hint="eastAsia"/>
          <w:sz w:val="32"/>
          <w:szCs w:val="32"/>
        </w:rPr>
        <w:t>万元，完成预算的</w:t>
      </w:r>
      <w:r w:rsidR="00DC294E">
        <w:rPr>
          <w:rFonts w:ascii="仿宋_GB2312" w:eastAsia="仿宋_GB2312" w:hAnsi="宋体" w:cs="Courier New" w:hint="eastAsia"/>
          <w:sz w:val="32"/>
          <w:szCs w:val="32"/>
        </w:rPr>
        <w:t>98</w:t>
      </w:r>
      <w:r>
        <w:rPr>
          <w:rFonts w:ascii="仿宋_GB2312" w:eastAsia="仿宋_GB2312" w:hAnsi="宋体" w:cs="Courier New" w:hint="eastAsia"/>
          <w:sz w:val="32"/>
          <w:szCs w:val="32"/>
        </w:rPr>
        <w:t>%；公务用车购置及运行费支出决算</w:t>
      </w:r>
      <w:r>
        <w:rPr>
          <w:rFonts w:ascii="仿宋_GB2312" w:eastAsia="仿宋_GB2312" w:hAnsi="宋体" w:cs="Courier New" w:hint="eastAsia"/>
          <w:sz w:val="32"/>
          <w:szCs w:val="32"/>
        </w:rPr>
        <w:lastRenderedPageBreak/>
        <w:t>为</w:t>
      </w:r>
      <w:r w:rsidR="00DC294E">
        <w:rPr>
          <w:rFonts w:ascii="仿宋_GB2312" w:eastAsia="仿宋_GB2312" w:hAnsi="宋体" w:cs="Courier New" w:hint="eastAsia"/>
          <w:sz w:val="32"/>
          <w:szCs w:val="32"/>
        </w:rPr>
        <w:t>6.07</w:t>
      </w:r>
      <w:r>
        <w:rPr>
          <w:rFonts w:ascii="仿宋_GB2312" w:eastAsia="仿宋_GB2312" w:hAnsi="宋体" w:cs="Courier New" w:hint="eastAsia"/>
          <w:sz w:val="32"/>
          <w:szCs w:val="32"/>
        </w:rPr>
        <w:t>万元，完成预算的</w:t>
      </w:r>
      <w:r w:rsidR="00DC294E">
        <w:rPr>
          <w:rFonts w:ascii="仿宋_GB2312" w:eastAsia="仿宋_GB2312" w:hAnsi="宋体" w:cs="Courier New" w:hint="eastAsia"/>
          <w:sz w:val="32"/>
          <w:szCs w:val="32"/>
        </w:rPr>
        <w:t>41</w:t>
      </w:r>
      <w:r>
        <w:rPr>
          <w:rFonts w:ascii="仿宋_GB2312" w:eastAsia="仿宋_GB2312" w:hAnsi="宋体" w:cs="Courier New" w:hint="eastAsia"/>
          <w:sz w:val="32"/>
          <w:szCs w:val="32"/>
        </w:rPr>
        <w:t>%；公务接待费支出决算为</w:t>
      </w:r>
      <w:r w:rsidR="00DC294E">
        <w:rPr>
          <w:rFonts w:ascii="仿宋_GB2312" w:eastAsia="仿宋_GB2312" w:hAnsi="宋体" w:cs="Courier New" w:hint="eastAsia"/>
          <w:sz w:val="32"/>
          <w:szCs w:val="32"/>
        </w:rPr>
        <w:t>6.66</w:t>
      </w:r>
      <w:r>
        <w:rPr>
          <w:rFonts w:ascii="仿宋_GB2312" w:eastAsia="仿宋_GB2312" w:hAnsi="宋体" w:cs="Courier New" w:hint="eastAsia"/>
          <w:sz w:val="32"/>
          <w:szCs w:val="32"/>
        </w:rPr>
        <w:t>万元，完成预算的</w:t>
      </w:r>
      <w:r w:rsidR="00DC294E">
        <w:rPr>
          <w:rFonts w:ascii="仿宋_GB2312" w:eastAsia="仿宋_GB2312" w:hAnsi="宋体" w:cs="Courier New" w:hint="eastAsia"/>
          <w:sz w:val="32"/>
          <w:szCs w:val="32"/>
        </w:rPr>
        <w:t>73</w:t>
      </w:r>
      <w:r>
        <w:rPr>
          <w:rFonts w:ascii="仿宋_GB2312" w:eastAsia="仿宋_GB2312" w:hAnsi="宋体" w:cs="Courier New" w:hint="eastAsia"/>
          <w:sz w:val="32"/>
          <w:szCs w:val="32"/>
        </w:rPr>
        <w:t>%。2016年度“三公”经费支出决算数</w:t>
      </w:r>
      <w:r w:rsidR="00DC294E">
        <w:rPr>
          <w:rFonts w:ascii="仿宋_GB2312" w:eastAsia="仿宋_GB2312" w:hAnsi="宋体" w:cs="Courier New" w:hint="eastAsia"/>
          <w:sz w:val="32"/>
          <w:szCs w:val="32"/>
        </w:rPr>
        <w:t>小于</w:t>
      </w:r>
      <w:r>
        <w:rPr>
          <w:rFonts w:ascii="仿宋_GB2312" w:eastAsia="仿宋_GB2312" w:hAnsi="宋体" w:cs="Courier New" w:hint="eastAsia"/>
          <w:sz w:val="32"/>
          <w:szCs w:val="32"/>
        </w:rPr>
        <w:t>预算数的主要原因是</w:t>
      </w:r>
      <w:r w:rsidR="0077261B" w:rsidRPr="0077261B">
        <w:rPr>
          <w:rFonts w:ascii="仿宋_GB2312" w:eastAsia="仿宋_GB2312" w:hAnsi="宋体" w:cs="Courier New"/>
          <w:sz w:val="32"/>
          <w:szCs w:val="32"/>
        </w:rPr>
        <w:t>认真贯彻落实中央关于厉行节约的要求，严格规范公务用车管理</w:t>
      </w:r>
      <w:r w:rsidR="003B637F">
        <w:rPr>
          <w:rFonts w:ascii="仿宋_GB2312" w:eastAsia="仿宋_GB2312" w:hAnsi="宋体" w:cs="Courier New" w:hint="eastAsia"/>
          <w:sz w:val="32"/>
          <w:szCs w:val="32"/>
        </w:rPr>
        <w:t>和公务接待标准及次数</w:t>
      </w:r>
      <w:r w:rsidR="0077261B" w:rsidRPr="0077261B">
        <w:rPr>
          <w:rFonts w:ascii="仿宋_GB2312" w:eastAsia="仿宋_GB2312" w:hAnsi="宋体" w:cs="Courier New"/>
          <w:sz w:val="32"/>
          <w:szCs w:val="32"/>
        </w:rPr>
        <w:t>，从而减少</w:t>
      </w:r>
      <w:r w:rsidR="00CB1D1F">
        <w:rPr>
          <w:rFonts w:ascii="仿宋_GB2312" w:eastAsia="仿宋_GB2312" w:hAnsi="宋体" w:cs="Courier New" w:hint="eastAsia"/>
          <w:sz w:val="32"/>
          <w:szCs w:val="32"/>
        </w:rPr>
        <w:t>了</w:t>
      </w:r>
      <w:r w:rsidR="0077261B" w:rsidRPr="0077261B">
        <w:rPr>
          <w:rFonts w:ascii="仿宋_GB2312" w:eastAsia="仿宋_GB2312" w:hAnsi="宋体" w:cs="Courier New"/>
          <w:sz w:val="32"/>
          <w:szCs w:val="32"/>
        </w:rPr>
        <w:t>公务用车运行维护经费</w:t>
      </w:r>
      <w:r w:rsidR="003B637F">
        <w:rPr>
          <w:rFonts w:ascii="仿宋_GB2312" w:eastAsia="仿宋_GB2312" w:hAnsi="宋体" w:cs="Courier New" w:hint="eastAsia"/>
          <w:sz w:val="32"/>
          <w:szCs w:val="32"/>
        </w:rPr>
        <w:t>和公务接待</w:t>
      </w:r>
      <w:r w:rsidR="00CB1D1F">
        <w:rPr>
          <w:rFonts w:ascii="仿宋_GB2312" w:eastAsia="仿宋_GB2312" w:hAnsi="宋体" w:cs="Courier New" w:hint="eastAsia"/>
          <w:sz w:val="32"/>
          <w:szCs w:val="32"/>
        </w:rPr>
        <w:t>经费</w:t>
      </w:r>
      <w:r w:rsidR="003B637F">
        <w:rPr>
          <w:rFonts w:ascii="仿宋_GB2312" w:eastAsia="仿宋_GB2312" w:hAnsi="宋体" w:cs="Courier New" w:hint="eastAsia"/>
          <w:sz w:val="32"/>
          <w:szCs w:val="32"/>
        </w:rPr>
        <w:t>预算支出费用</w:t>
      </w:r>
      <w:r w:rsidRPr="0077261B">
        <w:rPr>
          <w:rFonts w:ascii="仿宋_GB2312" w:eastAsia="仿宋_GB2312" w:hAnsi="宋体" w:cs="Courier New" w:hint="eastAsia"/>
          <w:sz w:val="32"/>
          <w:szCs w:val="32"/>
        </w:rPr>
        <w:t>。</w:t>
      </w:r>
    </w:p>
    <w:p w:rsidR="00630D31" w:rsidRPr="00AE11F6" w:rsidRDefault="00DC294E" w:rsidP="0085320F">
      <w:pPr>
        <w:pStyle w:val="a5"/>
        <w:numPr>
          <w:ilvl w:val="0"/>
          <w:numId w:val="18"/>
        </w:numPr>
        <w:adjustRightInd w:val="0"/>
        <w:snapToGrid w:val="0"/>
        <w:spacing w:line="580" w:lineRule="exact"/>
        <w:ind w:firstLineChars="0"/>
        <w:rPr>
          <w:rFonts w:ascii="黑体" w:eastAsia="黑体" w:hAnsi="黑体" w:cs="楷体_GB2312"/>
          <w:sz w:val="30"/>
          <w:szCs w:val="30"/>
        </w:rPr>
      </w:pPr>
      <w:r w:rsidRPr="00AE11F6">
        <w:rPr>
          <w:rFonts w:ascii="黑体" w:eastAsia="黑体" w:hAnsi="黑体" w:cs="楷体_GB2312" w:hint="eastAsia"/>
          <w:sz w:val="30"/>
          <w:szCs w:val="30"/>
        </w:rPr>
        <w:t xml:space="preserve"> </w:t>
      </w:r>
      <w:r w:rsidR="00AE11F6">
        <w:rPr>
          <w:rFonts w:ascii="黑体" w:eastAsia="黑体" w:hAnsi="黑体" w:cs="楷体_GB2312" w:hint="eastAsia"/>
          <w:sz w:val="30"/>
          <w:szCs w:val="30"/>
        </w:rPr>
        <w:t>“三公”经费财政拨款支出决算具体情况说明</w:t>
      </w:r>
    </w:p>
    <w:p w:rsidR="00630D31" w:rsidRDefault="00B54309" w:rsidP="0085320F">
      <w:pPr>
        <w:kinsoku w:val="0"/>
        <w:overflowPunct w:val="0"/>
        <w:autoSpaceDE w:val="0"/>
        <w:autoSpaceDN w:val="0"/>
        <w:adjustRightInd w:val="0"/>
        <w:snapToGrid w:val="0"/>
        <w:spacing w:line="58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2016年度“三公”经费财政拨款支出决算中，因公出国（境）费支出决算</w:t>
      </w:r>
      <w:r w:rsidR="00DC294E">
        <w:rPr>
          <w:rFonts w:ascii="仿宋_GB2312" w:eastAsia="仿宋_GB2312" w:hAnsi="宋体" w:cs="Courier New" w:hint="eastAsia"/>
          <w:sz w:val="32"/>
          <w:szCs w:val="32"/>
        </w:rPr>
        <w:t>5.87</w:t>
      </w:r>
      <w:r>
        <w:rPr>
          <w:rFonts w:ascii="仿宋_GB2312" w:eastAsia="仿宋_GB2312" w:hAnsi="宋体" w:cs="Courier New" w:hint="eastAsia"/>
          <w:sz w:val="32"/>
          <w:szCs w:val="32"/>
        </w:rPr>
        <w:t>万元，占</w:t>
      </w:r>
      <w:r w:rsidR="00DC294E">
        <w:rPr>
          <w:rFonts w:ascii="仿宋_GB2312" w:eastAsia="仿宋_GB2312" w:hAnsi="宋体" w:cs="Courier New" w:hint="eastAsia"/>
          <w:sz w:val="32"/>
          <w:szCs w:val="32"/>
        </w:rPr>
        <w:t>32</w:t>
      </w:r>
      <w:r>
        <w:rPr>
          <w:rFonts w:ascii="仿宋_GB2312" w:eastAsia="仿宋_GB2312" w:hAnsi="宋体" w:cs="Courier New" w:hint="eastAsia"/>
          <w:sz w:val="32"/>
          <w:szCs w:val="32"/>
        </w:rPr>
        <w:t>%；公务用车购置及运行费支出决算</w:t>
      </w:r>
      <w:r w:rsidR="00DC294E">
        <w:rPr>
          <w:rFonts w:ascii="仿宋_GB2312" w:eastAsia="仿宋_GB2312" w:hAnsi="宋体" w:cs="Courier New" w:hint="eastAsia"/>
          <w:sz w:val="32"/>
          <w:szCs w:val="32"/>
        </w:rPr>
        <w:t>6.07</w:t>
      </w:r>
      <w:r>
        <w:rPr>
          <w:rFonts w:ascii="仿宋_GB2312" w:eastAsia="仿宋_GB2312" w:hAnsi="宋体" w:cs="Courier New" w:hint="eastAsia"/>
          <w:sz w:val="32"/>
          <w:szCs w:val="32"/>
        </w:rPr>
        <w:t>万元，占</w:t>
      </w:r>
      <w:r w:rsidR="00DC294E">
        <w:rPr>
          <w:rFonts w:ascii="仿宋_GB2312" w:eastAsia="仿宋_GB2312" w:hAnsi="宋体" w:cs="Courier New" w:hint="eastAsia"/>
          <w:sz w:val="32"/>
          <w:szCs w:val="32"/>
        </w:rPr>
        <w:t>33</w:t>
      </w:r>
      <w:r>
        <w:rPr>
          <w:rFonts w:ascii="仿宋_GB2312" w:eastAsia="仿宋_GB2312" w:hAnsi="宋体" w:cs="Courier New" w:hint="eastAsia"/>
          <w:sz w:val="32"/>
          <w:szCs w:val="32"/>
        </w:rPr>
        <w:t>%；公务接待费支出决算</w:t>
      </w:r>
      <w:r w:rsidR="00DC294E">
        <w:rPr>
          <w:rFonts w:ascii="仿宋_GB2312" w:eastAsia="仿宋_GB2312" w:hAnsi="宋体" w:cs="Courier New" w:hint="eastAsia"/>
          <w:sz w:val="32"/>
          <w:szCs w:val="32"/>
        </w:rPr>
        <w:t>6.66</w:t>
      </w:r>
      <w:r>
        <w:rPr>
          <w:rFonts w:ascii="仿宋_GB2312" w:eastAsia="仿宋_GB2312" w:hAnsi="宋体" w:cs="Courier New" w:hint="eastAsia"/>
          <w:sz w:val="32"/>
          <w:szCs w:val="32"/>
        </w:rPr>
        <w:t>万元，占</w:t>
      </w:r>
      <w:r w:rsidR="00DC294E">
        <w:rPr>
          <w:rFonts w:ascii="仿宋_GB2312" w:eastAsia="仿宋_GB2312" w:hAnsi="宋体" w:cs="Courier New" w:hint="eastAsia"/>
          <w:sz w:val="32"/>
          <w:szCs w:val="32"/>
        </w:rPr>
        <w:t>36</w:t>
      </w:r>
      <w:r>
        <w:rPr>
          <w:rFonts w:ascii="仿宋_GB2312" w:eastAsia="仿宋_GB2312" w:hAnsi="宋体" w:cs="Courier New" w:hint="eastAsia"/>
          <w:sz w:val="32"/>
          <w:szCs w:val="32"/>
        </w:rPr>
        <w:t>%。具体情况如下：</w:t>
      </w:r>
    </w:p>
    <w:p w:rsidR="00630D31" w:rsidRDefault="00CB1D1F" w:rsidP="0085320F">
      <w:pPr>
        <w:kinsoku w:val="0"/>
        <w:overflowPunct w:val="0"/>
        <w:autoSpaceDE w:val="0"/>
        <w:autoSpaceDN w:val="0"/>
        <w:adjustRightInd w:val="0"/>
        <w:snapToGrid w:val="0"/>
        <w:spacing w:line="580" w:lineRule="exact"/>
        <w:ind w:firstLineChars="250" w:firstLine="800"/>
        <w:rPr>
          <w:rFonts w:ascii="仿宋_GB2312" w:eastAsia="仿宋_GB2312" w:hAnsi="宋体" w:cs="Courier New"/>
          <w:sz w:val="32"/>
          <w:szCs w:val="32"/>
        </w:rPr>
      </w:pPr>
      <w:r>
        <w:rPr>
          <w:rFonts w:ascii="仿宋_GB2312" w:eastAsia="仿宋_GB2312" w:hAnsi="宋体" w:cs="Courier New" w:hint="eastAsia"/>
          <w:sz w:val="32"/>
          <w:szCs w:val="32"/>
        </w:rPr>
        <w:t>1、</w:t>
      </w:r>
      <w:r w:rsidR="00B54309" w:rsidRPr="00CB1D1F">
        <w:rPr>
          <w:rFonts w:ascii="仿宋_GB2312" w:eastAsia="仿宋_GB2312" w:hAnsi="宋体" w:cs="Courier New" w:hint="eastAsia"/>
          <w:sz w:val="32"/>
          <w:szCs w:val="32"/>
        </w:rPr>
        <w:t>因公出国（境）费</w:t>
      </w:r>
      <w:r w:rsidR="00B54309">
        <w:rPr>
          <w:rFonts w:ascii="仿宋_GB2312" w:eastAsia="仿宋_GB2312" w:hAnsi="宋体" w:cs="Courier New" w:hint="eastAsia"/>
          <w:sz w:val="32"/>
          <w:szCs w:val="32"/>
        </w:rPr>
        <w:t>支出</w:t>
      </w:r>
      <w:r w:rsidR="00441E19">
        <w:rPr>
          <w:rFonts w:ascii="仿宋_GB2312" w:eastAsia="仿宋_GB2312" w:hAnsi="宋体" w:cs="Courier New" w:hint="eastAsia"/>
          <w:sz w:val="32"/>
          <w:szCs w:val="32"/>
        </w:rPr>
        <w:t>5.87</w:t>
      </w:r>
      <w:r w:rsidR="00B54309">
        <w:rPr>
          <w:rFonts w:ascii="仿宋_GB2312" w:eastAsia="仿宋_GB2312" w:hAnsi="宋体" w:cs="Courier New" w:hint="eastAsia"/>
          <w:sz w:val="32"/>
          <w:szCs w:val="32"/>
        </w:rPr>
        <w:t>万元。全年安排因公出国（境）团组</w:t>
      </w:r>
      <w:r w:rsidR="00441E19">
        <w:rPr>
          <w:rFonts w:ascii="仿宋_GB2312" w:eastAsia="仿宋_GB2312" w:hAnsi="宋体" w:cs="Courier New" w:hint="eastAsia"/>
          <w:sz w:val="32"/>
          <w:szCs w:val="32"/>
        </w:rPr>
        <w:t>1</w:t>
      </w:r>
      <w:r w:rsidR="00B54309">
        <w:rPr>
          <w:rFonts w:ascii="仿宋_GB2312" w:eastAsia="仿宋_GB2312" w:hAnsi="宋体" w:cs="Courier New" w:hint="eastAsia"/>
          <w:sz w:val="32"/>
          <w:szCs w:val="32"/>
        </w:rPr>
        <w:t>个，累计</w:t>
      </w:r>
      <w:r w:rsidR="00441E19">
        <w:rPr>
          <w:rFonts w:ascii="仿宋_GB2312" w:eastAsia="仿宋_GB2312" w:hAnsi="宋体" w:cs="Courier New" w:hint="eastAsia"/>
          <w:sz w:val="32"/>
          <w:szCs w:val="32"/>
        </w:rPr>
        <w:t>1</w:t>
      </w:r>
      <w:r w:rsidR="00B54309">
        <w:rPr>
          <w:rFonts w:ascii="仿宋_GB2312" w:eastAsia="仿宋_GB2312" w:hAnsi="宋体" w:cs="Courier New" w:hint="eastAsia"/>
          <w:sz w:val="32"/>
          <w:szCs w:val="32"/>
        </w:rPr>
        <w:t>人次。</w:t>
      </w:r>
      <w:r w:rsidR="00685007">
        <w:rPr>
          <w:rFonts w:ascii="仿宋_GB2312" w:eastAsia="仿宋_GB2312" w:hAnsi="宋体" w:cs="Courier New" w:hint="eastAsia"/>
          <w:sz w:val="32"/>
          <w:szCs w:val="32"/>
        </w:rPr>
        <w:t>根据河南省人民政府豫政</w:t>
      </w:r>
      <w:proofErr w:type="gramStart"/>
      <w:r w:rsidR="00685007">
        <w:rPr>
          <w:rFonts w:ascii="仿宋_GB2312" w:eastAsia="仿宋_GB2312" w:hAnsi="宋体" w:cs="Courier New" w:hint="eastAsia"/>
          <w:sz w:val="32"/>
          <w:szCs w:val="32"/>
        </w:rPr>
        <w:t>出外任字</w:t>
      </w:r>
      <w:proofErr w:type="gramEnd"/>
      <w:r w:rsidR="00685007">
        <w:rPr>
          <w:rFonts w:ascii="仿宋_GB2312" w:eastAsia="仿宋_GB2312" w:hAnsi="宋体" w:cs="Courier New" w:hint="eastAsia"/>
          <w:sz w:val="32"/>
          <w:szCs w:val="32"/>
        </w:rPr>
        <w:t>[2016]0456号文件同意张辉同志到俄罗斯、英国、瑞典进行茶叶促销考察，考察费合计5.87万元。</w:t>
      </w:r>
    </w:p>
    <w:p w:rsidR="00B97147" w:rsidRPr="00825BE3" w:rsidRDefault="00CB1D1F" w:rsidP="0085320F">
      <w:pPr>
        <w:widowControl/>
        <w:spacing w:line="580" w:lineRule="exact"/>
        <w:ind w:firstLineChars="250" w:firstLine="800"/>
        <w:jc w:val="left"/>
        <w:rPr>
          <w:rFonts w:ascii="仿宋" w:eastAsia="仿宋" w:hAnsi="宋体" w:cs="仿宋"/>
          <w:color w:val="333333"/>
          <w:kern w:val="0"/>
          <w:sz w:val="32"/>
          <w:szCs w:val="32"/>
        </w:rPr>
      </w:pPr>
      <w:r>
        <w:rPr>
          <w:rFonts w:ascii="仿宋_GB2312" w:eastAsia="仿宋_GB2312" w:hAnsi="宋体" w:cs="Courier New" w:hint="eastAsia"/>
          <w:sz w:val="32"/>
          <w:szCs w:val="32"/>
        </w:rPr>
        <w:t>2、</w:t>
      </w:r>
      <w:r w:rsidR="00B54309" w:rsidRPr="00CB1D1F">
        <w:rPr>
          <w:rFonts w:ascii="仿宋_GB2312" w:eastAsia="仿宋_GB2312" w:hAnsi="宋体" w:cs="Courier New" w:hint="eastAsia"/>
          <w:sz w:val="32"/>
          <w:szCs w:val="32"/>
        </w:rPr>
        <w:t>公务用车购置及运行费</w:t>
      </w:r>
      <w:r w:rsidR="00B54309">
        <w:rPr>
          <w:rFonts w:ascii="仿宋_GB2312" w:eastAsia="仿宋_GB2312" w:hAnsi="宋体" w:cs="Courier New" w:hint="eastAsia"/>
          <w:sz w:val="32"/>
          <w:szCs w:val="32"/>
        </w:rPr>
        <w:t>支出</w:t>
      </w:r>
      <w:r w:rsidR="006570CF">
        <w:rPr>
          <w:rFonts w:ascii="仿宋_GB2312" w:eastAsia="仿宋_GB2312" w:hAnsi="宋体" w:cs="Courier New" w:hint="eastAsia"/>
          <w:sz w:val="32"/>
          <w:szCs w:val="32"/>
        </w:rPr>
        <w:t>6.07</w:t>
      </w:r>
      <w:r w:rsidR="00B54309">
        <w:rPr>
          <w:rFonts w:ascii="仿宋_GB2312" w:eastAsia="仿宋_GB2312" w:hAnsi="宋体" w:cs="Courier New" w:hint="eastAsia"/>
          <w:sz w:val="32"/>
          <w:szCs w:val="32"/>
        </w:rPr>
        <w:t>万元。其中：</w:t>
      </w:r>
      <w:r w:rsidR="00B54309" w:rsidRPr="00CB1D1F">
        <w:rPr>
          <w:rFonts w:ascii="仿宋_GB2312" w:eastAsia="仿宋_GB2312" w:hAnsi="宋体" w:cs="Courier New" w:hint="eastAsia"/>
          <w:sz w:val="32"/>
          <w:szCs w:val="32"/>
        </w:rPr>
        <w:t>公务用车购置</w:t>
      </w:r>
      <w:r w:rsidR="00B54309">
        <w:rPr>
          <w:rFonts w:ascii="仿宋_GB2312" w:eastAsia="仿宋_GB2312" w:hAnsi="宋体" w:cs="Courier New" w:hint="eastAsia"/>
          <w:sz w:val="32"/>
          <w:szCs w:val="32"/>
        </w:rPr>
        <w:t>支出为</w:t>
      </w:r>
      <w:r w:rsidR="006570CF">
        <w:rPr>
          <w:rFonts w:ascii="仿宋_GB2312" w:eastAsia="仿宋_GB2312" w:hAnsi="宋体" w:cs="Courier New" w:hint="eastAsia"/>
          <w:sz w:val="32"/>
          <w:szCs w:val="32"/>
        </w:rPr>
        <w:t>0</w:t>
      </w:r>
      <w:r w:rsidR="00B97147">
        <w:rPr>
          <w:rFonts w:ascii="仿宋_GB2312" w:eastAsia="仿宋_GB2312" w:hAnsi="宋体" w:cs="Courier New" w:hint="eastAsia"/>
          <w:sz w:val="32"/>
          <w:szCs w:val="32"/>
        </w:rPr>
        <w:t>万元；</w:t>
      </w:r>
      <w:r w:rsidR="00B54309" w:rsidRPr="00CB1D1F">
        <w:rPr>
          <w:rFonts w:ascii="仿宋_GB2312" w:eastAsia="仿宋_GB2312" w:hAnsi="宋体" w:cs="Courier New" w:hint="eastAsia"/>
          <w:sz w:val="32"/>
          <w:szCs w:val="32"/>
        </w:rPr>
        <w:t>公务用车运行</w:t>
      </w:r>
      <w:r w:rsidR="00B54309">
        <w:rPr>
          <w:rFonts w:ascii="仿宋_GB2312" w:eastAsia="仿宋_GB2312" w:hAnsi="宋体" w:cs="Courier New" w:hint="eastAsia"/>
          <w:sz w:val="32"/>
          <w:szCs w:val="32"/>
        </w:rPr>
        <w:t>支出</w:t>
      </w:r>
      <w:r w:rsidR="00B07CC2">
        <w:rPr>
          <w:rFonts w:ascii="仿宋_GB2312" w:eastAsia="仿宋_GB2312" w:hAnsi="宋体" w:cs="Courier New" w:hint="eastAsia"/>
          <w:sz w:val="32"/>
          <w:szCs w:val="32"/>
        </w:rPr>
        <w:t>为</w:t>
      </w:r>
      <w:r w:rsidR="006570CF">
        <w:rPr>
          <w:rFonts w:ascii="仿宋_GB2312" w:eastAsia="仿宋_GB2312" w:hAnsi="宋体" w:cs="Courier New" w:hint="eastAsia"/>
          <w:sz w:val="32"/>
          <w:szCs w:val="32"/>
        </w:rPr>
        <w:t>6.07</w:t>
      </w:r>
      <w:r w:rsidR="000C5774">
        <w:rPr>
          <w:rFonts w:ascii="仿宋_GB2312" w:eastAsia="仿宋_GB2312" w:hAnsi="宋体" w:cs="Courier New" w:hint="eastAsia"/>
          <w:sz w:val="32"/>
          <w:szCs w:val="32"/>
        </w:rPr>
        <w:t>万元</w:t>
      </w:r>
      <w:r w:rsidR="0094563E">
        <w:rPr>
          <w:rFonts w:ascii="仿宋_GB2312" w:eastAsia="仿宋_GB2312" w:hAnsi="宋体" w:cs="Courier New" w:hint="eastAsia"/>
          <w:sz w:val="32"/>
          <w:szCs w:val="32"/>
        </w:rPr>
        <w:t>，主要用于</w:t>
      </w:r>
      <w:r w:rsidR="0094563E" w:rsidRPr="0094563E">
        <w:rPr>
          <w:rFonts w:ascii="仿宋_GB2312" w:eastAsia="仿宋_GB2312" w:hAnsi="宋体" w:cs="Courier New" w:hint="eastAsia"/>
          <w:sz w:val="32"/>
          <w:szCs w:val="32"/>
        </w:rPr>
        <w:t>单位公务用车燃料费、维修费、过路过桥费、保险费等支出</w:t>
      </w:r>
      <w:r w:rsidR="00B30B4D">
        <w:rPr>
          <w:rFonts w:ascii="仿宋_GB2312" w:eastAsia="仿宋_GB2312" w:hAnsi="宋体" w:cs="Courier New" w:hint="eastAsia"/>
          <w:sz w:val="32"/>
          <w:szCs w:val="32"/>
        </w:rPr>
        <w:t>。</w:t>
      </w:r>
      <w:r w:rsidR="00B97147" w:rsidRPr="00B97147">
        <w:rPr>
          <w:rFonts w:ascii="仿宋_GB2312" w:eastAsia="仿宋_GB2312" w:hAnsi="宋体" w:cs="Courier New" w:hint="eastAsia"/>
          <w:sz w:val="32"/>
          <w:szCs w:val="32"/>
        </w:rPr>
        <w:t>2016年</w:t>
      </w:r>
      <w:r w:rsidR="00B30B4D">
        <w:rPr>
          <w:rFonts w:ascii="仿宋_GB2312" w:eastAsia="仿宋_GB2312" w:hAnsi="宋体" w:cs="Courier New" w:hint="eastAsia"/>
          <w:sz w:val="32"/>
          <w:szCs w:val="32"/>
        </w:rPr>
        <w:t>末，</w:t>
      </w:r>
      <w:r w:rsidR="00B97147" w:rsidRPr="00B97147">
        <w:rPr>
          <w:rFonts w:ascii="仿宋_GB2312" w:eastAsia="仿宋_GB2312" w:hAnsi="宋体" w:cs="Courier New" w:hint="eastAsia"/>
          <w:sz w:val="32"/>
          <w:szCs w:val="32"/>
        </w:rPr>
        <w:t>信阳市供销社机关及1个二级单位公共预算财政拨款开支运行维护费的公务用车保有量为2辆。</w:t>
      </w:r>
    </w:p>
    <w:p w:rsidR="00A9562C" w:rsidRPr="00E06628" w:rsidRDefault="00CB1D1F" w:rsidP="0085320F">
      <w:pPr>
        <w:kinsoku w:val="0"/>
        <w:overflowPunct w:val="0"/>
        <w:autoSpaceDE w:val="0"/>
        <w:autoSpaceDN w:val="0"/>
        <w:adjustRightInd w:val="0"/>
        <w:snapToGrid w:val="0"/>
        <w:spacing w:line="580" w:lineRule="exact"/>
        <w:ind w:firstLineChars="250" w:firstLine="800"/>
        <w:rPr>
          <w:rFonts w:ascii="仿宋_GB2312" w:eastAsia="仿宋_GB2312" w:hAnsi="宋体" w:cs="Courier New"/>
          <w:sz w:val="32"/>
          <w:szCs w:val="32"/>
        </w:rPr>
      </w:pPr>
      <w:r>
        <w:rPr>
          <w:rFonts w:ascii="仿宋_GB2312" w:eastAsia="仿宋_GB2312" w:hAnsi="宋体" w:cs="Courier New" w:hint="eastAsia"/>
          <w:sz w:val="32"/>
          <w:szCs w:val="32"/>
        </w:rPr>
        <w:t>3、</w:t>
      </w:r>
      <w:r w:rsidR="00B54309" w:rsidRPr="00CB1D1F">
        <w:rPr>
          <w:rFonts w:ascii="仿宋_GB2312" w:eastAsia="仿宋_GB2312" w:hAnsi="宋体" w:cs="Courier New" w:hint="eastAsia"/>
          <w:sz w:val="32"/>
          <w:szCs w:val="32"/>
        </w:rPr>
        <w:t>公务接待费</w:t>
      </w:r>
      <w:r w:rsidR="00B54309">
        <w:rPr>
          <w:rFonts w:ascii="仿宋_GB2312" w:eastAsia="仿宋_GB2312" w:hAnsi="宋体" w:cs="Courier New" w:hint="eastAsia"/>
          <w:sz w:val="32"/>
          <w:szCs w:val="32"/>
        </w:rPr>
        <w:t>支出</w:t>
      </w:r>
      <w:r w:rsidR="006570CF">
        <w:rPr>
          <w:rFonts w:ascii="仿宋_GB2312" w:eastAsia="仿宋_GB2312" w:hAnsi="宋体" w:cs="Courier New" w:hint="eastAsia"/>
          <w:sz w:val="32"/>
          <w:szCs w:val="32"/>
        </w:rPr>
        <w:t>6.66</w:t>
      </w:r>
      <w:r w:rsidR="00727F38">
        <w:rPr>
          <w:rFonts w:ascii="仿宋_GB2312" w:eastAsia="仿宋_GB2312" w:hAnsi="宋体" w:cs="Courier New" w:hint="eastAsia"/>
          <w:sz w:val="32"/>
          <w:szCs w:val="32"/>
        </w:rPr>
        <w:t>万元。</w:t>
      </w:r>
      <w:r w:rsidR="00A9562C" w:rsidRPr="00E06628">
        <w:rPr>
          <w:rFonts w:ascii="仿宋_GB2312" w:eastAsia="仿宋_GB2312" w:hAnsi="宋体" w:cs="Courier New" w:hint="eastAsia"/>
          <w:sz w:val="32"/>
          <w:szCs w:val="32"/>
        </w:rPr>
        <w:t>2016年公务接待全部为国内公务接待，主要用于上级单位和其他省、市、区供销部门到我社检查指导、交流学习工作用餐，接待82批次，456人次。</w:t>
      </w:r>
    </w:p>
    <w:p w:rsidR="00AE11F6" w:rsidRDefault="00AE11F6" w:rsidP="0085320F">
      <w:pPr>
        <w:adjustRightInd w:val="0"/>
        <w:snapToGrid w:val="0"/>
        <w:spacing w:line="580" w:lineRule="exact"/>
        <w:jc w:val="center"/>
        <w:rPr>
          <w:rFonts w:ascii="宋体" w:eastAsia="宋体" w:hAnsi="宋体" w:cs="宋体"/>
          <w:sz w:val="24"/>
        </w:rPr>
      </w:pPr>
      <w:r>
        <w:rPr>
          <w:rFonts w:ascii="宋体" w:eastAsia="宋体" w:hAnsi="宋体" w:cs="宋体" w:hint="eastAsia"/>
          <w:sz w:val="24"/>
        </w:rPr>
        <w:t>图7：“三公”经费财政拨款支出结构</w:t>
      </w:r>
    </w:p>
    <w:p w:rsidR="0085320F" w:rsidRDefault="0085320F" w:rsidP="0085320F">
      <w:pPr>
        <w:adjustRightInd w:val="0"/>
        <w:snapToGrid w:val="0"/>
        <w:spacing w:line="580" w:lineRule="exact"/>
        <w:ind w:leftChars="200" w:left="420" w:firstLineChars="100" w:firstLine="320"/>
        <w:outlineLvl w:val="1"/>
        <w:rPr>
          <w:rFonts w:ascii="黑体" w:eastAsia="黑体" w:hAnsi="黑体" w:hint="eastAsia"/>
          <w:sz w:val="32"/>
          <w:szCs w:val="32"/>
        </w:rPr>
      </w:pPr>
    </w:p>
    <w:p w:rsidR="00630D31" w:rsidRPr="00AE11F6" w:rsidRDefault="00CB1D1F" w:rsidP="0085320F">
      <w:pPr>
        <w:adjustRightInd w:val="0"/>
        <w:snapToGrid w:val="0"/>
        <w:spacing w:line="580" w:lineRule="exact"/>
        <w:ind w:leftChars="200" w:left="420" w:firstLineChars="100" w:firstLine="320"/>
        <w:outlineLvl w:val="1"/>
        <w:rPr>
          <w:rFonts w:ascii="黑体" w:eastAsia="黑体" w:hAnsi="黑体"/>
          <w:sz w:val="32"/>
          <w:szCs w:val="32"/>
        </w:rPr>
      </w:pPr>
      <w:r w:rsidRPr="00AE11F6">
        <w:rPr>
          <w:rFonts w:ascii="黑体" w:eastAsia="黑体" w:hAnsi="黑体" w:hint="eastAsia"/>
          <w:sz w:val="32"/>
          <w:szCs w:val="32"/>
        </w:rPr>
        <w:lastRenderedPageBreak/>
        <w:t>八、</w:t>
      </w:r>
      <w:r w:rsidR="00B54309" w:rsidRPr="00AE11F6">
        <w:rPr>
          <w:rFonts w:ascii="黑体" w:eastAsia="黑体" w:hAnsi="黑体" w:hint="eastAsia"/>
          <w:sz w:val="32"/>
          <w:szCs w:val="32"/>
        </w:rPr>
        <w:t>关于政府性基金预算财政拨款支出决算情况说明</w:t>
      </w:r>
    </w:p>
    <w:p w:rsidR="00CB1D1F" w:rsidRDefault="00B54309" w:rsidP="0085320F">
      <w:pPr>
        <w:kinsoku w:val="0"/>
        <w:overflowPunct w:val="0"/>
        <w:autoSpaceDE w:val="0"/>
        <w:autoSpaceDN w:val="0"/>
        <w:adjustRightInd w:val="0"/>
        <w:snapToGrid w:val="0"/>
        <w:spacing w:line="58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2016年度政府性基金预算财政拨款支出年初预算为</w:t>
      </w:r>
      <w:r w:rsidR="00806B47">
        <w:rPr>
          <w:rFonts w:ascii="仿宋_GB2312" w:eastAsia="仿宋_GB2312" w:hAnsi="宋体" w:cs="Courier New" w:hint="eastAsia"/>
          <w:sz w:val="32"/>
          <w:szCs w:val="32"/>
        </w:rPr>
        <w:t>0</w:t>
      </w:r>
      <w:r>
        <w:rPr>
          <w:rFonts w:ascii="仿宋_GB2312" w:eastAsia="仿宋_GB2312" w:hAnsi="宋体" w:cs="Courier New" w:hint="eastAsia"/>
          <w:sz w:val="32"/>
          <w:szCs w:val="32"/>
        </w:rPr>
        <w:t>万元，支出决算为</w:t>
      </w:r>
      <w:r w:rsidR="00806B47">
        <w:rPr>
          <w:rFonts w:ascii="仿宋_GB2312" w:eastAsia="仿宋_GB2312" w:hAnsi="宋体" w:cs="Courier New" w:hint="eastAsia"/>
          <w:sz w:val="32"/>
          <w:szCs w:val="32"/>
        </w:rPr>
        <w:t>0万元。</w:t>
      </w:r>
      <w:r w:rsidR="00806B47">
        <w:rPr>
          <w:rFonts w:ascii="仿宋_GB2312" w:eastAsia="仿宋_GB2312" w:hAnsi="宋体" w:cs="Courier New"/>
          <w:sz w:val="32"/>
          <w:szCs w:val="32"/>
        </w:rPr>
        <w:t xml:space="preserve"> </w:t>
      </w:r>
    </w:p>
    <w:p w:rsidR="00630D31" w:rsidRPr="00C2131B" w:rsidRDefault="00B54309" w:rsidP="0085320F">
      <w:pPr>
        <w:pStyle w:val="a5"/>
        <w:numPr>
          <w:ilvl w:val="0"/>
          <w:numId w:val="19"/>
        </w:numPr>
        <w:adjustRightInd w:val="0"/>
        <w:snapToGrid w:val="0"/>
        <w:spacing w:line="580" w:lineRule="exact"/>
        <w:ind w:firstLineChars="0"/>
        <w:outlineLvl w:val="1"/>
        <w:rPr>
          <w:rFonts w:ascii="黑体" w:eastAsia="黑体" w:hAnsi="黑体"/>
          <w:sz w:val="32"/>
          <w:szCs w:val="32"/>
        </w:rPr>
      </w:pPr>
      <w:r w:rsidRPr="00C2131B">
        <w:rPr>
          <w:rFonts w:ascii="黑体" w:eastAsia="黑体" w:hAnsi="黑体" w:hint="eastAsia"/>
          <w:sz w:val="32"/>
          <w:szCs w:val="32"/>
        </w:rPr>
        <w:t>其他重要事项的情况说明</w:t>
      </w:r>
    </w:p>
    <w:p w:rsidR="00630D31" w:rsidRPr="00C2131B" w:rsidRDefault="00C2131B" w:rsidP="0085320F">
      <w:pPr>
        <w:pStyle w:val="a5"/>
        <w:numPr>
          <w:ilvl w:val="1"/>
          <w:numId w:val="19"/>
        </w:numPr>
        <w:adjustRightInd w:val="0"/>
        <w:snapToGrid w:val="0"/>
        <w:spacing w:line="580" w:lineRule="exact"/>
        <w:ind w:firstLineChars="0" w:hanging="1673"/>
        <w:rPr>
          <w:rFonts w:ascii="黑体" w:eastAsia="黑体" w:hAnsi="黑体" w:cs="楷体_GB2312"/>
          <w:sz w:val="30"/>
          <w:szCs w:val="30"/>
        </w:rPr>
      </w:pPr>
      <w:r w:rsidRPr="00C2131B">
        <w:rPr>
          <w:rFonts w:ascii="黑体" w:eastAsia="黑体" w:hAnsi="黑体" w:cs="楷体_GB2312" w:hint="eastAsia"/>
          <w:sz w:val="30"/>
          <w:szCs w:val="30"/>
        </w:rPr>
        <w:t>机关运行经费支出情况</w:t>
      </w:r>
    </w:p>
    <w:p w:rsidR="00630D31" w:rsidRDefault="00B54309" w:rsidP="0085320F">
      <w:pPr>
        <w:kinsoku w:val="0"/>
        <w:overflowPunct w:val="0"/>
        <w:autoSpaceDE w:val="0"/>
        <w:autoSpaceDN w:val="0"/>
        <w:adjustRightInd w:val="0"/>
        <w:snapToGrid w:val="0"/>
        <w:spacing w:line="58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2016年度机关运行经费</w:t>
      </w:r>
      <w:r w:rsidR="006D3A31">
        <w:rPr>
          <w:rFonts w:ascii="仿宋_GB2312" w:eastAsia="仿宋_GB2312" w:hAnsi="宋体" w:cs="Courier New" w:hint="eastAsia"/>
          <w:sz w:val="32"/>
          <w:szCs w:val="32"/>
        </w:rPr>
        <w:t>（车辆运行费）</w:t>
      </w:r>
      <w:r>
        <w:rPr>
          <w:rFonts w:ascii="仿宋_GB2312" w:eastAsia="仿宋_GB2312" w:hAnsi="宋体" w:cs="Courier New" w:hint="eastAsia"/>
          <w:sz w:val="32"/>
          <w:szCs w:val="32"/>
        </w:rPr>
        <w:t>支出</w:t>
      </w:r>
      <w:r w:rsidR="006D3A31">
        <w:rPr>
          <w:rFonts w:ascii="仿宋_GB2312" w:eastAsia="仿宋_GB2312" w:hAnsi="宋体" w:cs="Courier New" w:hint="eastAsia"/>
          <w:sz w:val="32"/>
          <w:szCs w:val="32"/>
        </w:rPr>
        <w:t>6.1</w:t>
      </w:r>
      <w:r>
        <w:rPr>
          <w:rFonts w:ascii="仿宋_GB2312" w:eastAsia="仿宋_GB2312" w:hAnsi="宋体" w:cs="Courier New" w:hint="eastAsia"/>
          <w:sz w:val="32"/>
          <w:szCs w:val="32"/>
        </w:rPr>
        <w:t>万元，</w:t>
      </w:r>
      <w:r w:rsidR="00450C81">
        <w:rPr>
          <w:rFonts w:ascii="仿宋_GB2312" w:eastAsia="仿宋_GB2312" w:hAnsi="宋体" w:cs="Courier New" w:hint="eastAsia"/>
          <w:sz w:val="32"/>
          <w:szCs w:val="32"/>
        </w:rPr>
        <w:t>较2015年支出14.9万元下降8.8万元，主要原因是执行公务用车改革，减少两辆公务用车。</w:t>
      </w:r>
      <w:r w:rsidR="006D3A31">
        <w:rPr>
          <w:rFonts w:ascii="仿宋_GB2312" w:eastAsia="仿宋_GB2312" w:hAnsi="宋体" w:cs="Courier New" w:hint="eastAsia"/>
          <w:sz w:val="32"/>
          <w:szCs w:val="32"/>
        </w:rPr>
        <w:t>行政运行经费（公用经费）支出46万元，其中：办公费1.4万元、水电费4.1万元、电话网络费3.4万元、物业管理费1.4万元、差旅费17.8万元、维修费1.1万元、其他16.8万元。</w:t>
      </w:r>
      <w:r>
        <w:rPr>
          <w:rFonts w:ascii="仿宋_GB2312" w:eastAsia="仿宋_GB2312" w:hAnsi="宋体" w:cs="Courier New" w:hint="eastAsia"/>
          <w:sz w:val="32"/>
          <w:szCs w:val="32"/>
        </w:rPr>
        <w:t>比2015年</w:t>
      </w:r>
      <w:r w:rsidR="006D3A31">
        <w:rPr>
          <w:rFonts w:ascii="仿宋_GB2312" w:eastAsia="仿宋_GB2312" w:hAnsi="宋体" w:cs="Courier New" w:hint="eastAsia"/>
          <w:sz w:val="32"/>
          <w:szCs w:val="32"/>
        </w:rPr>
        <w:t>增加3</w:t>
      </w:r>
      <w:r>
        <w:rPr>
          <w:rFonts w:ascii="仿宋_GB2312" w:eastAsia="仿宋_GB2312" w:hAnsi="宋体" w:cs="Courier New" w:hint="eastAsia"/>
          <w:sz w:val="32"/>
          <w:szCs w:val="32"/>
        </w:rPr>
        <w:t>万元，</w:t>
      </w:r>
      <w:r w:rsidR="006D3A31">
        <w:rPr>
          <w:rFonts w:ascii="仿宋_GB2312" w:eastAsia="仿宋_GB2312" w:hAnsi="宋体" w:cs="Courier New" w:hint="eastAsia"/>
          <w:sz w:val="32"/>
          <w:szCs w:val="32"/>
        </w:rPr>
        <w:t>上涨6.7</w:t>
      </w:r>
      <w:r>
        <w:rPr>
          <w:rFonts w:ascii="仿宋_GB2312" w:eastAsia="仿宋_GB2312" w:hAnsi="宋体" w:cs="Courier New"/>
          <w:sz w:val="32"/>
          <w:szCs w:val="32"/>
        </w:rPr>
        <w:t>%</w:t>
      </w:r>
      <w:r>
        <w:rPr>
          <w:rFonts w:ascii="仿宋_GB2312" w:eastAsia="仿宋_GB2312" w:hAnsi="宋体" w:cs="Courier New" w:hint="eastAsia"/>
          <w:sz w:val="32"/>
          <w:szCs w:val="32"/>
        </w:rPr>
        <w:t>。</w:t>
      </w:r>
      <w:r w:rsidR="006D3A31">
        <w:rPr>
          <w:rFonts w:ascii="仿宋_GB2312" w:eastAsia="仿宋_GB2312" w:hAnsi="宋体" w:cs="Courier New" w:hint="eastAsia"/>
          <w:sz w:val="32"/>
          <w:szCs w:val="32"/>
        </w:rPr>
        <w:t>主要原因是安装政府</w:t>
      </w:r>
      <w:r w:rsidR="00450C81">
        <w:rPr>
          <w:rFonts w:ascii="仿宋_GB2312" w:eastAsia="仿宋_GB2312" w:hAnsi="宋体" w:cs="Courier New" w:hint="eastAsia"/>
          <w:sz w:val="32"/>
          <w:szCs w:val="32"/>
        </w:rPr>
        <w:t>内网每月需800元，年需支出1万元；差旅费住宿及补助标准调高，增加支出1.8万元；物业管理费增加</w:t>
      </w:r>
      <w:r w:rsidR="00E976A2">
        <w:rPr>
          <w:rFonts w:ascii="仿宋_GB2312" w:eastAsia="仿宋_GB2312" w:hAnsi="宋体" w:cs="Courier New" w:hint="eastAsia"/>
          <w:sz w:val="32"/>
          <w:szCs w:val="32"/>
        </w:rPr>
        <w:t>0.2万元。</w:t>
      </w:r>
    </w:p>
    <w:p w:rsidR="00630D31" w:rsidRPr="00C2131B" w:rsidRDefault="00C2131B" w:rsidP="0085320F">
      <w:pPr>
        <w:pStyle w:val="a5"/>
        <w:numPr>
          <w:ilvl w:val="1"/>
          <w:numId w:val="19"/>
        </w:numPr>
        <w:adjustRightInd w:val="0"/>
        <w:snapToGrid w:val="0"/>
        <w:spacing w:line="580" w:lineRule="exact"/>
        <w:ind w:firstLineChars="0" w:hanging="1673"/>
        <w:rPr>
          <w:rFonts w:ascii="黑体" w:eastAsia="黑体" w:hAnsi="黑体" w:cs="楷体_GB2312"/>
          <w:sz w:val="30"/>
          <w:szCs w:val="30"/>
        </w:rPr>
      </w:pPr>
      <w:r w:rsidRPr="00C2131B">
        <w:rPr>
          <w:rFonts w:ascii="黑体" w:eastAsia="黑体" w:hAnsi="黑体" w:cs="楷体_GB2312" w:hint="eastAsia"/>
          <w:sz w:val="30"/>
          <w:szCs w:val="30"/>
        </w:rPr>
        <w:t>国有资产占用情况</w:t>
      </w:r>
    </w:p>
    <w:p w:rsidR="00630D31" w:rsidRDefault="00B54309" w:rsidP="0085320F">
      <w:pPr>
        <w:kinsoku w:val="0"/>
        <w:overflowPunct w:val="0"/>
        <w:autoSpaceDE w:val="0"/>
        <w:autoSpaceDN w:val="0"/>
        <w:adjustRightInd w:val="0"/>
        <w:snapToGrid w:val="0"/>
        <w:spacing w:line="58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2016年期末，</w:t>
      </w:r>
      <w:r w:rsidR="00806B47">
        <w:rPr>
          <w:rFonts w:ascii="仿宋_GB2312" w:eastAsia="仿宋_GB2312" w:hAnsi="宋体" w:cs="Courier New" w:hint="eastAsia"/>
          <w:sz w:val="32"/>
          <w:szCs w:val="32"/>
        </w:rPr>
        <w:t>信阳市供销合作社</w:t>
      </w:r>
      <w:r>
        <w:rPr>
          <w:rFonts w:ascii="仿宋_GB2312" w:eastAsia="仿宋_GB2312" w:hAnsi="宋体" w:cs="Courier New" w:hint="eastAsia"/>
          <w:sz w:val="32"/>
          <w:szCs w:val="32"/>
        </w:rPr>
        <w:t>共有</w:t>
      </w:r>
      <w:r w:rsidR="00194FB9">
        <w:rPr>
          <w:rFonts w:ascii="仿宋_GB2312" w:eastAsia="仿宋_GB2312" w:hAnsi="宋体" w:cs="Courier New" w:hint="eastAsia"/>
          <w:sz w:val="32"/>
          <w:szCs w:val="32"/>
        </w:rPr>
        <w:t>一般公务用车</w:t>
      </w:r>
      <w:r w:rsidR="00806B47">
        <w:rPr>
          <w:rFonts w:ascii="仿宋_GB2312" w:eastAsia="仿宋_GB2312" w:hAnsi="宋体" w:cs="Courier New" w:hint="eastAsia"/>
          <w:sz w:val="32"/>
          <w:szCs w:val="32"/>
        </w:rPr>
        <w:t>2</w:t>
      </w:r>
      <w:r>
        <w:rPr>
          <w:rFonts w:ascii="仿宋_GB2312" w:eastAsia="仿宋_GB2312" w:hAnsi="宋体" w:cs="Courier New" w:hint="eastAsia"/>
          <w:sz w:val="32"/>
          <w:szCs w:val="32"/>
        </w:rPr>
        <w:t>辆</w:t>
      </w:r>
      <w:r w:rsidR="00194FB9">
        <w:rPr>
          <w:rFonts w:ascii="仿宋_GB2312" w:eastAsia="仿宋_GB2312" w:hAnsi="宋体" w:cs="Courier New" w:hint="eastAsia"/>
          <w:sz w:val="32"/>
          <w:szCs w:val="32"/>
        </w:rPr>
        <w:t>，单</w:t>
      </w:r>
      <w:r>
        <w:rPr>
          <w:rFonts w:ascii="仿宋_GB2312" w:eastAsia="仿宋_GB2312" w:hAnsi="宋体" w:cs="Courier New" w:hint="eastAsia"/>
          <w:sz w:val="32"/>
          <w:szCs w:val="32"/>
        </w:rPr>
        <w:t>价50万元以上通用设备</w:t>
      </w:r>
      <w:r w:rsidR="00194FB9">
        <w:rPr>
          <w:rFonts w:ascii="仿宋_GB2312" w:eastAsia="仿宋_GB2312" w:hAnsi="宋体" w:cs="Courier New" w:hint="eastAsia"/>
          <w:sz w:val="32"/>
          <w:szCs w:val="32"/>
        </w:rPr>
        <w:t>0</w:t>
      </w:r>
      <w:r>
        <w:rPr>
          <w:rFonts w:ascii="仿宋_GB2312" w:eastAsia="仿宋_GB2312" w:hAnsi="宋体" w:cs="Courier New" w:hint="eastAsia"/>
          <w:sz w:val="32"/>
          <w:szCs w:val="32"/>
        </w:rPr>
        <w:t>台（套），单位价值100万元以上专用设备</w:t>
      </w:r>
      <w:r w:rsidR="00194FB9">
        <w:rPr>
          <w:rFonts w:ascii="仿宋_GB2312" w:eastAsia="仿宋_GB2312" w:hAnsi="宋体" w:cs="Courier New" w:hint="eastAsia"/>
          <w:sz w:val="32"/>
          <w:szCs w:val="32"/>
        </w:rPr>
        <w:t>0</w:t>
      </w:r>
      <w:r>
        <w:rPr>
          <w:rFonts w:ascii="仿宋_GB2312" w:eastAsia="仿宋_GB2312" w:hAnsi="宋体" w:cs="Courier New" w:hint="eastAsia"/>
          <w:sz w:val="32"/>
          <w:szCs w:val="32"/>
        </w:rPr>
        <w:t>台（套）。</w:t>
      </w:r>
    </w:p>
    <w:p w:rsidR="004F713E" w:rsidRPr="00455336" w:rsidRDefault="004F713E" w:rsidP="0085320F">
      <w:pPr>
        <w:adjustRightInd w:val="0"/>
        <w:snapToGrid w:val="0"/>
        <w:spacing w:line="580" w:lineRule="exact"/>
        <w:ind w:firstLineChars="200" w:firstLine="600"/>
        <w:rPr>
          <w:rFonts w:ascii="仿宋_GB2312" w:eastAsia="仿宋_GB2312" w:hAnsi="宋体" w:cs="Courier New"/>
          <w:sz w:val="32"/>
          <w:szCs w:val="32"/>
        </w:rPr>
      </w:pPr>
      <w:r w:rsidRPr="00455336">
        <w:rPr>
          <w:rFonts w:ascii="黑体" w:eastAsia="黑体" w:hAnsi="黑体" w:cs="楷体_GB2312" w:hint="eastAsia"/>
          <w:sz w:val="30"/>
          <w:szCs w:val="30"/>
        </w:rPr>
        <w:t>（三）政府采购执行情况</w:t>
      </w:r>
    </w:p>
    <w:p w:rsidR="00630D31" w:rsidRPr="003A03C8" w:rsidRDefault="003A03C8" w:rsidP="0085320F">
      <w:pPr>
        <w:kinsoku w:val="0"/>
        <w:overflowPunct w:val="0"/>
        <w:autoSpaceDE w:val="0"/>
        <w:autoSpaceDN w:val="0"/>
        <w:adjustRightInd w:val="0"/>
        <w:snapToGrid w:val="0"/>
        <w:spacing w:line="580" w:lineRule="exact"/>
        <w:ind w:firstLineChars="200" w:firstLine="640"/>
        <w:rPr>
          <w:rFonts w:ascii="仿宋_GB2312" w:eastAsia="仿宋_GB2312" w:hAnsi="宋体" w:cs="Courier New"/>
          <w:sz w:val="32"/>
          <w:szCs w:val="32"/>
        </w:rPr>
        <w:sectPr w:rsidR="00630D31" w:rsidRPr="003A03C8">
          <w:pgSz w:w="11905" w:h="16840"/>
          <w:pgMar w:top="1580" w:right="1240" w:bottom="1180" w:left="1400" w:header="0" w:footer="982" w:gutter="0"/>
          <w:pgNumType w:fmt="numberInDash"/>
          <w:cols w:space="720"/>
        </w:sectPr>
      </w:pPr>
      <w:r>
        <w:rPr>
          <w:rFonts w:ascii="仿宋_GB2312" w:eastAsia="仿宋_GB2312" w:hAnsi="宋体" w:cs="Courier New" w:hint="eastAsia"/>
          <w:sz w:val="32"/>
          <w:szCs w:val="32"/>
        </w:rPr>
        <w:t>为</w:t>
      </w:r>
      <w:r w:rsidRPr="0077261B">
        <w:rPr>
          <w:rFonts w:ascii="仿宋_GB2312" w:eastAsia="仿宋_GB2312" w:hAnsi="宋体" w:cs="Courier New"/>
          <w:sz w:val="32"/>
          <w:szCs w:val="32"/>
        </w:rPr>
        <w:t>认真贯彻落实中央关于厉行节约的要求</w:t>
      </w:r>
      <w:r>
        <w:rPr>
          <w:rFonts w:ascii="仿宋_GB2312" w:eastAsia="仿宋_GB2312" w:hAnsi="宋体" w:cs="Courier New" w:hint="eastAsia"/>
          <w:sz w:val="32"/>
          <w:szCs w:val="32"/>
        </w:rPr>
        <w:t>，</w:t>
      </w:r>
      <w:r w:rsidR="004F713E">
        <w:rPr>
          <w:rFonts w:ascii="仿宋_GB2312" w:eastAsia="仿宋_GB2312" w:hAnsi="宋体" w:cs="Courier New" w:hint="eastAsia"/>
          <w:sz w:val="32"/>
          <w:szCs w:val="32"/>
        </w:rPr>
        <w:t>2016年度</w:t>
      </w:r>
      <w:r w:rsidR="00440597">
        <w:rPr>
          <w:rFonts w:ascii="仿宋_GB2312" w:eastAsia="仿宋_GB2312" w:hAnsi="宋体" w:cs="Courier New" w:hint="eastAsia"/>
          <w:sz w:val="32"/>
          <w:szCs w:val="32"/>
        </w:rPr>
        <w:t>政府采购支出总额为</w:t>
      </w:r>
      <w:r>
        <w:rPr>
          <w:rFonts w:ascii="仿宋_GB2312" w:eastAsia="仿宋_GB2312" w:hAnsi="宋体" w:cs="Courier New" w:hint="eastAsia"/>
          <w:sz w:val="32"/>
          <w:szCs w:val="32"/>
        </w:rPr>
        <w:t>0.8</w:t>
      </w:r>
      <w:r>
        <w:rPr>
          <w:rFonts w:ascii="仿宋_GB2312" w:eastAsia="仿宋_GB2312" w:hAnsi="Times New Roman" w:hint="eastAsia"/>
          <w:bCs/>
          <w:sz w:val="32"/>
          <w:szCs w:val="32"/>
        </w:rPr>
        <w:t>万元，其中：购买打印机一台，支出0.1万元；购买台式电脑2台，支出0.7万元。</w:t>
      </w:r>
      <w:bookmarkStart w:id="0" w:name="_GoBack"/>
      <w:bookmarkEnd w:id="0"/>
    </w:p>
    <w:p w:rsidR="00630D31" w:rsidRDefault="00630D31">
      <w:pPr>
        <w:jc w:val="left"/>
        <w:rPr>
          <w:rFonts w:ascii="黑体" w:eastAsia="黑体" w:hAnsi="黑体" w:cs="黑体"/>
          <w:sz w:val="32"/>
          <w:szCs w:val="32"/>
        </w:rPr>
      </w:pPr>
    </w:p>
    <w:p w:rsidR="00630D31" w:rsidRDefault="00630D31">
      <w:pPr>
        <w:jc w:val="left"/>
        <w:rPr>
          <w:rFonts w:ascii="黑体" w:eastAsia="黑体" w:hAnsi="黑体" w:cs="黑体"/>
          <w:sz w:val="32"/>
          <w:szCs w:val="32"/>
        </w:rPr>
      </w:pPr>
    </w:p>
    <w:p w:rsidR="00630D31" w:rsidRDefault="00630D31">
      <w:pPr>
        <w:jc w:val="left"/>
        <w:rPr>
          <w:rFonts w:ascii="黑体" w:eastAsia="黑体" w:hAnsi="黑体" w:cs="黑体"/>
          <w:sz w:val="32"/>
          <w:szCs w:val="32"/>
        </w:rPr>
      </w:pPr>
    </w:p>
    <w:p w:rsidR="00630D31" w:rsidRDefault="00630D31">
      <w:pPr>
        <w:jc w:val="left"/>
        <w:rPr>
          <w:rFonts w:ascii="黑体" w:eastAsia="黑体" w:hAnsi="黑体" w:cs="黑体"/>
          <w:sz w:val="32"/>
          <w:szCs w:val="32"/>
        </w:rPr>
      </w:pPr>
    </w:p>
    <w:p w:rsidR="00630D31" w:rsidRDefault="00630D31">
      <w:pPr>
        <w:jc w:val="left"/>
        <w:rPr>
          <w:rFonts w:ascii="黑体" w:eastAsia="黑体" w:hAnsi="黑体" w:cs="黑体"/>
          <w:sz w:val="32"/>
          <w:szCs w:val="32"/>
        </w:rPr>
      </w:pPr>
    </w:p>
    <w:p w:rsidR="00630D31" w:rsidRDefault="00630D31">
      <w:pPr>
        <w:jc w:val="left"/>
        <w:rPr>
          <w:rFonts w:ascii="黑体" w:eastAsia="黑体" w:hAnsi="黑体" w:cs="黑体"/>
          <w:sz w:val="32"/>
          <w:szCs w:val="32"/>
        </w:rPr>
      </w:pPr>
    </w:p>
    <w:p w:rsidR="00630D31" w:rsidRDefault="00630D31">
      <w:pPr>
        <w:jc w:val="left"/>
        <w:rPr>
          <w:rFonts w:ascii="黑体" w:eastAsia="黑体" w:hAnsi="黑体" w:cs="黑体"/>
          <w:sz w:val="32"/>
          <w:szCs w:val="32"/>
        </w:rPr>
      </w:pPr>
    </w:p>
    <w:p w:rsidR="00194FB9" w:rsidRDefault="00194FB9">
      <w:pPr>
        <w:jc w:val="left"/>
        <w:rPr>
          <w:rFonts w:ascii="黑体" w:eastAsia="黑体" w:hAnsi="黑体" w:cs="黑体"/>
          <w:sz w:val="32"/>
          <w:szCs w:val="32"/>
        </w:rPr>
      </w:pPr>
    </w:p>
    <w:p w:rsidR="00194FB9" w:rsidRDefault="00194FB9">
      <w:pPr>
        <w:jc w:val="left"/>
        <w:rPr>
          <w:rFonts w:ascii="黑体" w:eastAsia="黑体" w:hAnsi="黑体" w:cs="黑体"/>
          <w:sz w:val="32"/>
          <w:szCs w:val="32"/>
        </w:rPr>
      </w:pPr>
    </w:p>
    <w:p w:rsidR="00194FB9" w:rsidRDefault="00194FB9">
      <w:pPr>
        <w:jc w:val="left"/>
        <w:rPr>
          <w:rFonts w:ascii="黑体" w:eastAsia="黑体" w:hAnsi="黑体" w:cs="黑体"/>
          <w:sz w:val="32"/>
          <w:szCs w:val="32"/>
        </w:rPr>
      </w:pPr>
    </w:p>
    <w:p w:rsidR="00630D31" w:rsidRDefault="00B54309">
      <w:pPr>
        <w:jc w:val="center"/>
        <w:outlineLvl w:val="0"/>
        <w:rPr>
          <w:rFonts w:ascii="隶书" w:eastAsia="隶书" w:hAnsi="隶书" w:cs="隶书"/>
          <w:sz w:val="48"/>
          <w:szCs w:val="48"/>
        </w:rPr>
        <w:sectPr w:rsidR="00630D31">
          <w:pgSz w:w="11906" w:h="16838"/>
          <w:pgMar w:top="1440" w:right="1800" w:bottom="1440" w:left="1800" w:header="851" w:footer="992" w:gutter="0"/>
          <w:pgNumType w:fmt="numberInDash"/>
          <w:cols w:space="425"/>
          <w:docGrid w:type="lines" w:linePitch="312"/>
        </w:sectPr>
      </w:pPr>
      <w:r>
        <w:rPr>
          <w:rFonts w:ascii="隶书" w:eastAsia="隶书" w:hAnsi="隶书" w:cs="隶书" w:hint="eastAsia"/>
          <w:sz w:val="48"/>
          <w:szCs w:val="48"/>
        </w:rPr>
        <w:t>第四部分　　名词解释</w:t>
      </w:r>
    </w:p>
    <w:p w:rsidR="00630D31" w:rsidRDefault="00B54309" w:rsidP="00AE11F6">
      <w:pPr>
        <w:numPr>
          <w:ilvl w:val="0"/>
          <w:numId w:val="13"/>
        </w:num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rPr>
      </w:pPr>
      <w:r w:rsidRPr="00AE11F6">
        <w:rPr>
          <w:rFonts w:ascii="黑体" w:eastAsia="黑体" w:hAnsi="黑体" w:cs="Courier New" w:hint="eastAsia"/>
          <w:bCs/>
          <w:sz w:val="32"/>
          <w:szCs w:val="32"/>
        </w:rPr>
        <w:lastRenderedPageBreak/>
        <w:t>财政拨款收入</w:t>
      </w:r>
      <w:r w:rsidRPr="00AE11F6">
        <w:rPr>
          <w:rFonts w:ascii="黑体" w:eastAsia="黑体" w:hAnsi="黑体" w:cs="Courier New" w:hint="eastAsia"/>
          <w:b/>
          <w:bCs/>
          <w:sz w:val="32"/>
          <w:szCs w:val="32"/>
        </w:rPr>
        <w:t>：</w:t>
      </w:r>
      <w:r>
        <w:rPr>
          <w:rFonts w:ascii="仿宋_GB2312" w:eastAsia="仿宋_GB2312" w:hAnsi="宋体" w:cs="Courier New" w:hint="eastAsia"/>
          <w:sz w:val="32"/>
          <w:szCs w:val="32"/>
        </w:rPr>
        <w:t>是指省级财政当年拨付的资金。</w:t>
      </w:r>
    </w:p>
    <w:p w:rsidR="00630D31" w:rsidRDefault="00B54309" w:rsidP="00AE11F6">
      <w:pPr>
        <w:numPr>
          <w:ilvl w:val="0"/>
          <w:numId w:val="13"/>
        </w:num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rPr>
      </w:pPr>
      <w:r w:rsidRPr="00AE11F6">
        <w:rPr>
          <w:rFonts w:ascii="黑体" w:eastAsia="黑体" w:hAnsi="黑体" w:cs="Courier New" w:hint="eastAsia"/>
          <w:bCs/>
          <w:sz w:val="32"/>
          <w:szCs w:val="32"/>
        </w:rPr>
        <w:t>结余分配：</w:t>
      </w:r>
      <w:r>
        <w:rPr>
          <w:rFonts w:ascii="仿宋_GB2312" w:eastAsia="仿宋_GB2312" w:hAnsi="宋体" w:cs="Courier New" w:hint="eastAsia"/>
          <w:sz w:val="32"/>
          <w:szCs w:val="32"/>
        </w:rPr>
        <w:t>指事业单位按规定提取的职工福利基金、事业基金和缴纳的所得税，以及建设单位按规定应交回的基本建设竣工项目结余资金。</w:t>
      </w:r>
    </w:p>
    <w:p w:rsidR="00630D31" w:rsidRDefault="00B54309" w:rsidP="00AE11F6">
      <w:pPr>
        <w:numPr>
          <w:ilvl w:val="0"/>
          <w:numId w:val="13"/>
        </w:num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rPr>
      </w:pPr>
      <w:r w:rsidRPr="00AE11F6">
        <w:rPr>
          <w:rFonts w:ascii="黑体" w:eastAsia="黑体" w:hAnsi="黑体" w:cs="Courier New" w:hint="eastAsia"/>
          <w:bCs/>
          <w:sz w:val="32"/>
          <w:szCs w:val="32"/>
        </w:rPr>
        <w:t>年末结转和结余：</w:t>
      </w:r>
      <w:r>
        <w:rPr>
          <w:rFonts w:ascii="仿宋_GB2312" w:eastAsia="仿宋_GB2312" w:hAnsi="宋体" w:cs="Courier New" w:hint="eastAsia"/>
          <w:sz w:val="32"/>
          <w:szCs w:val="32"/>
        </w:rPr>
        <w:t>指本年度或以前年度预算安排、因客观条件发生变化无法按原计划实施，需延迟到以后年度按有关规定继续使用的资金。</w:t>
      </w:r>
    </w:p>
    <w:p w:rsidR="00630D31" w:rsidRDefault="00B54309" w:rsidP="00AE11F6">
      <w:pPr>
        <w:numPr>
          <w:ilvl w:val="0"/>
          <w:numId w:val="13"/>
        </w:num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rPr>
      </w:pPr>
      <w:r w:rsidRPr="00AE11F6">
        <w:rPr>
          <w:rFonts w:ascii="黑体" w:eastAsia="黑体" w:hAnsi="黑体" w:cs="Courier New" w:hint="eastAsia"/>
          <w:bCs/>
          <w:sz w:val="32"/>
          <w:szCs w:val="32"/>
        </w:rPr>
        <w:t>基本支出：</w:t>
      </w:r>
      <w:r>
        <w:rPr>
          <w:rFonts w:ascii="仿宋_GB2312" w:eastAsia="仿宋_GB2312" w:hAnsi="宋体" w:cs="Courier New" w:hint="eastAsia"/>
          <w:sz w:val="32"/>
          <w:szCs w:val="32"/>
        </w:rPr>
        <w:t>指为保障机构正常运转、完成日常工作任务而发生的人员支出和公用支出。</w:t>
      </w:r>
    </w:p>
    <w:p w:rsidR="00630D31" w:rsidRDefault="00B54309" w:rsidP="00AE11F6">
      <w:pPr>
        <w:numPr>
          <w:ilvl w:val="0"/>
          <w:numId w:val="13"/>
        </w:num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rPr>
      </w:pPr>
      <w:r w:rsidRPr="00AE11F6">
        <w:rPr>
          <w:rFonts w:ascii="黑体" w:eastAsia="黑体" w:hAnsi="黑体" w:cs="Courier New" w:hint="eastAsia"/>
          <w:bCs/>
          <w:sz w:val="32"/>
          <w:szCs w:val="32"/>
        </w:rPr>
        <w:t>“三公”经费：</w:t>
      </w:r>
      <w:r>
        <w:rPr>
          <w:rFonts w:ascii="仿宋_GB2312" w:eastAsia="仿宋_GB2312" w:hAnsi="宋体" w:cs="Courier New" w:hint="eastAsia"/>
          <w:sz w:val="32"/>
          <w:szCs w:val="32"/>
        </w:rPr>
        <w:t>纳入中央财政预决算管理的“三公”经费，是指用财政拨款安排的因公出国（境）费、公务用车购置及运行费和公务接待费。其中，因公出国（境）</w:t>
      </w:r>
      <w:proofErr w:type="gramStart"/>
      <w:r>
        <w:rPr>
          <w:rFonts w:ascii="仿宋_GB2312" w:eastAsia="仿宋_GB2312" w:hAnsi="宋体" w:cs="Courier New" w:hint="eastAsia"/>
          <w:sz w:val="32"/>
          <w:szCs w:val="32"/>
        </w:rPr>
        <w:t>费反映</w:t>
      </w:r>
      <w:proofErr w:type="gramEnd"/>
      <w:r>
        <w:rPr>
          <w:rFonts w:ascii="仿宋_GB2312" w:eastAsia="仿宋_GB2312" w:hAnsi="宋体" w:cs="Courier New" w:hint="eastAsia"/>
          <w:sz w:val="32"/>
          <w:szCs w:val="32"/>
        </w:rPr>
        <w:t>单位公务出国（境）的国际旅费、国外城市间交通费、住宿费、伙食费、培训费、公杂费等支出；公务用车购置及运行</w:t>
      </w:r>
      <w:proofErr w:type="gramStart"/>
      <w:r>
        <w:rPr>
          <w:rFonts w:ascii="仿宋_GB2312" w:eastAsia="仿宋_GB2312" w:hAnsi="宋体" w:cs="Courier New" w:hint="eastAsia"/>
          <w:sz w:val="32"/>
          <w:szCs w:val="32"/>
        </w:rPr>
        <w:t>费反映</w:t>
      </w:r>
      <w:proofErr w:type="gramEnd"/>
      <w:r>
        <w:rPr>
          <w:rFonts w:ascii="仿宋_GB2312" w:eastAsia="仿宋_GB2312" w:hAnsi="宋体" w:cs="Courier New" w:hint="eastAsia"/>
          <w:sz w:val="32"/>
          <w:szCs w:val="32"/>
        </w:rPr>
        <w:t>单位公务用车车辆购置支出（</w:t>
      </w:r>
      <w:proofErr w:type="gramStart"/>
      <w:r>
        <w:rPr>
          <w:rFonts w:ascii="仿宋_GB2312" w:eastAsia="仿宋_GB2312" w:hAnsi="宋体" w:cs="Courier New" w:hint="eastAsia"/>
          <w:sz w:val="32"/>
          <w:szCs w:val="32"/>
        </w:rPr>
        <w:t>含车辆</w:t>
      </w:r>
      <w:proofErr w:type="gramEnd"/>
      <w:r>
        <w:rPr>
          <w:rFonts w:ascii="仿宋_GB2312" w:eastAsia="仿宋_GB2312" w:hAnsi="宋体" w:cs="Courier New" w:hint="eastAsia"/>
          <w:sz w:val="32"/>
          <w:szCs w:val="32"/>
        </w:rPr>
        <w:t>购置税）及租用费、燃料费、维修费、过路过桥费、保险费、安全奖励费用等支出；公务接待</w:t>
      </w:r>
      <w:proofErr w:type="gramStart"/>
      <w:r>
        <w:rPr>
          <w:rFonts w:ascii="仿宋_GB2312" w:eastAsia="仿宋_GB2312" w:hAnsi="宋体" w:cs="Courier New" w:hint="eastAsia"/>
          <w:sz w:val="32"/>
          <w:szCs w:val="32"/>
        </w:rPr>
        <w:t>费反映</w:t>
      </w:r>
      <w:proofErr w:type="gramEnd"/>
      <w:r>
        <w:rPr>
          <w:rFonts w:ascii="仿宋_GB2312" w:eastAsia="仿宋_GB2312" w:hAnsi="宋体" w:cs="Courier New" w:hint="eastAsia"/>
          <w:sz w:val="32"/>
          <w:szCs w:val="32"/>
        </w:rPr>
        <w:t>单位按规定开支的各类公务接待（含外宾接待）支出。</w:t>
      </w:r>
    </w:p>
    <w:p w:rsidR="00630D31" w:rsidRPr="0091164E" w:rsidRDefault="00B54309" w:rsidP="00AE11F6">
      <w:pPr>
        <w:numPr>
          <w:ilvl w:val="0"/>
          <w:numId w:val="13"/>
        </w:num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rPr>
      </w:pPr>
      <w:r w:rsidRPr="00AE11F6">
        <w:rPr>
          <w:rFonts w:ascii="黑体" w:eastAsia="黑体" w:hAnsi="黑体" w:cs="Courier New" w:hint="eastAsia"/>
          <w:bCs/>
          <w:sz w:val="32"/>
          <w:szCs w:val="32"/>
        </w:rPr>
        <w:t>机关运行经费：</w:t>
      </w:r>
      <w:r>
        <w:rPr>
          <w:rFonts w:ascii="仿宋_GB2312" w:eastAsia="仿宋_GB2312" w:hAnsi="宋体" w:cs="Courier New"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w:t>
      </w:r>
      <w:r>
        <w:rPr>
          <w:rFonts w:ascii="仿宋_GB2312" w:eastAsia="仿宋_GB2312" w:hAnsi="宋体" w:cs="Courier New" w:hint="eastAsia"/>
          <w:sz w:val="32"/>
          <w:szCs w:val="32"/>
        </w:rPr>
        <w:lastRenderedPageBreak/>
        <w:t>公用房取暖费、办公用房物业管理费、公务用车运行维护费以及其他费用。</w:t>
      </w:r>
    </w:p>
    <w:p w:rsidR="0091164E" w:rsidRDefault="0091164E" w:rsidP="00501F83">
      <w:pPr>
        <w:kinsoku w:val="0"/>
        <w:overflowPunct w:val="0"/>
        <w:autoSpaceDE w:val="0"/>
        <w:autoSpaceDN w:val="0"/>
        <w:adjustRightInd w:val="0"/>
        <w:snapToGrid w:val="0"/>
        <w:spacing w:line="360" w:lineRule="auto"/>
        <w:ind w:left="6"/>
        <w:rPr>
          <w:rFonts w:ascii="仿宋_GB2312" w:eastAsia="仿宋_GB2312" w:hAnsi="宋体" w:cs="Courier New"/>
          <w:b/>
          <w:bCs/>
          <w:sz w:val="32"/>
          <w:szCs w:val="32"/>
        </w:rPr>
      </w:pPr>
    </w:p>
    <w:p w:rsidR="00630D31" w:rsidRDefault="00630D31">
      <w:pPr>
        <w:adjustRightInd w:val="0"/>
        <w:snapToGrid w:val="0"/>
        <w:spacing w:line="590" w:lineRule="exact"/>
        <w:jc w:val="left"/>
        <w:rPr>
          <w:rFonts w:ascii="仿宋_GB2312" w:eastAsia="仿宋_GB2312" w:hAnsi="Times New Roman"/>
          <w:sz w:val="32"/>
          <w:szCs w:val="32"/>
        </w:rPr>
      </w:pPr>
    </w:p>
    <w:p w:rsidR="00630D31" w:rsidRDefault="00630D31">
      <w:pPr>
        <w:rPr>
          <w:rFonts w:ascii="隶书" w:eastAsia="隶书" w:hAnsi="隶书" w:cs="隶书"/>
          <w:sz w:val="48"/>
          <w:szCs w:val="48"/>
        </w:rPr>
      </w:pPr>
    </w:p>
    <w:sectPr w:rsidR="00630D31" w:rsidSect="00630D31">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742" w:rsidRDefault="00954742" w:rsidP="00630D31">
      <w:r>
        <w:separator/>
      </w:r>
    </w:p>
  </w:endnote>
  <w:endnote w:type="continuationSeparator" w:id="0">
    <w:p w:rsidR="00954742" w:rsidRDefault="00954742" w:rsidP="0063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8B8" w:rsidRDefault="009648B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8B8" w:rsidRDefault="009648B8">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next-textbox:#_x0000_s2050;mso-fit-shape-to-text:t" inset="0,0,0,0">
            <w:txbxContent>
              <w:p w:rsidR="009648B8" w:rsidRDefault="009648B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5320F">
                  <w:rPr>
                    <w:noProof/>
                    <w:sz w:val="18"/>
                  </w:rPr>
                  <w:t>- 1 -</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742" w:rsidRDefault="00954742" w:rsidP="00630D31">
      <w:r>
        <w:separator/>
      </w:r>
    </w:p>
  </w:footnote>
  <w:footnote w:type="continuationSeparator" w:id="0">
    <w:p w:rsidR="00954742" w:rsidRDefault="00954742" w:rsidP="00630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7E7F"/>
    <w:multiLevelType w:val="hybridMultilevel"/>
    <w:tmpl w:val="911ED126"/>
    <w:lvl w:ilvl="0" w:tplc="5B289504">
      <w:start w:val="9"/>
      <w:numFmt w:val="japaneseCounting"/>
      <w:lvlText w:val="%1、"/>
      <w:lvlJc w:val="left"/>
      <w:pPr>
        <w:ind w:left="1460" w:hanging="720"/>
      </w:pPr>
      <w:rPr>
        <w:rFonts w:hint="default"/>
      </w:rPr>
    </w:lvl>
    <w:lvl w:ilvl="1" w:tplc="4754E86E">
      <w:start w:val="1"/>
      <w:numFmt w:val="japaneseCounting"/>
      <w:lvlText w:val="（%2）"/>
      <w:lvlJc w:val="left"/>
      <w:pPr>
        <w:ind w:left="2240" w:hanging="1080"/>
      </w:pPr>
      <w:rPr>
        <w:rFonts w:hint="default"/>
      </w:rPr>
    </w:lvl>
    <w:lvl w:ilvl="2" w:tplc="0409001B" w:tentative="1">
      <w:start w:val="1"/>
      <w:numFmt w:val="lowerRoman"/>
      <w:lvlText w:val="%3."/>
      <w:lvlJc w:val="right"/>
      <w:pPr>
        <w:ind w:left="2000" w:hanging="420"/>
      </w:pPr>
    </w:lvl>
    <w:lvl w:ilvl="3" w:tplc="0409000F" w:tentative="1">
      <w:start w:val="1"/>
      <w:numFmt w:val="decimal"/>
      <w:lvlText w:val="%4."/>
      <w:lvlJc w:val="left"/>
      <w:pPr>
        <w:ind w:left="2420" w:hanging="420"/>
      </w:pPr>
    </w:lvl>
    <w:lvl w:ilvl="4" w:tplc="04090019" w:tentative="1">
      <w:start w:val="1"/>
      <w:numFmt w:val="lowerLetter"/>
      <w:lvlText w:val="%5)"/>
      <w:lvlJc w:val="left"/>
      <w:pPr>
        <w:ind w:left="2840" w:hanging="420"/>
      </w:pPr>
    </w:lvl>
    <w:lvl w:ilvl="5" w:tplc="0409001B" w:tentative="1">
      <w:start w:val="1"/>
      <w:numFmt w:val="lowerRoman"/>
      <w:lvlText w:val="%6."/>
      <w:lvlJc w:val="right"/>
      <w:pPr>
        <w:ind w:left="3260" w:hanging="420"/>
      </w:pPr>
    </w:lvl>
    <w:lvl w:ilvl="6" w:tplc="0409000F" w:tentative="1">
      <w:start w:val="1"/>
      <w:numFmt w:val="decimal"/>
      <w:lvlText w:val="%7."/>
      <w:lvlJc w:val="left"/>
      <w:pPr>
        <w:ind w:left="3680" w:hanging="420"/>
      </w:pPr>
    </w:lvl>
    <w:lvl w:ilvl="7" w:tplc="04090019" w:tentative="1">
      <w:start w:val="1"/>
      <w:numFmt w:val="lowerLetter"/>
      <w:lvlText w:val="%8)"/>
      <w:lvlJc w:val="left"/>
      <w:pPr>
        <w:ind w:left="4100" w:hanging="420"/>
      </w:pPr>
    </w:lvl>
    <w:lvl w:ilvl="8" w:tplc="0409001B" w:tentative="1">
      <w:start w:val="1"/>
      <w:numFmt w:val="lowerRoman"/>
      <w:lvlText w:val="%9."/>
      <w:lvlJc w:val="right"/>
      <w:pPr>
        <w:ind w:left="4520" w:hanging="420"/>
      </w:pPr>
    </w:lvl>
  </w:abstractNum>
  <w:abstractNum w:abstractNumId="1">
    <w:nsid w:val="423662DF"/>
    <w:multiLevelType w:val="hybridMultilevel"/>
    <w:tmpl w:val="4320778A"/>
    <w:lvl w:ilvl="0" w:tplc="F82668BA">
      <w:start w:val="9"/>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42862FA"/>
    <w:multiLevelType w:val="hybridMultilevel"/>
    <w:tmpl w:val="5D86784A"/>
    <w:lvl w:ilvl="0" w:tplc="9A367AFA">
      <w:start w:val="1"/>
      <w:numFmt w:val="japaneseCounting"/>
      <w:lvlText w:val="（%1）"/>
      <w:lvlJc w:val="left"/>
      <w:pPr>
        <w:ind w:left="1686" w:hanging="1080"/>
      </w:pPr>
      <w:rPr>
        <w:rFonts w:hint="default"/>
      </w:rPr>
    </w:lvl>
    <w:lvl w:ilvl="1" w:tplc="04090019" w:tentative="1">
      <w:start w:val="1"/>
      <w:numFmt w:val="lowerLetter"/>
      <w:lvlText w:val="%2)"/>
      <w:lvlJc w:val="left"/>
      <w:pPr>
        <w:ind w:left="1446" w:hanging="420"/>
      </w:pPr>
    </w:lvl>
    <w:lvl w:ilvl="2" w:tplc="0409001B" w:tentative="1">
      <w:start w:val="1"/>
      <w:numFmt w:val="lowerRoman"/>
      <w:lvlText w:val="%3."/>
      <w:lvlJc w:val="right"/>
      <w:pPr>
        <w:ind w:left="1866" w:hanging="420"/>
      </w:pPr>
    </w:lvl>
    <w:lvl w:ilvl="3" w:tplc="0409000F" w:tentative="1">
      <w:start w:val="1"/>
      <w:numFmt w:val="decimal"/>
      <w:lvlText w:val="%4."/>
      <w:lvlJc w:val="left"/>
      <w:pPr>
        <w:ind w:left="2286" w:hanging="420"/>
      </w:pPr>
    </w:lvl>
    <w:lvl w:ilvl="4" w:tplc="04090019" w:tentative="1">
      <w:start w:val="1"/>
      <w:numFmt w:val="lowerLetter"/>
      <w:lvlText w:val="%5)"/>
      <w:lvlJc w:val="left"/>
      <w:pPr>
        <w:ind w:left="2706" w:hanging="420"/>
      </w:pPr>
    </w:lvl>
    <w:lvl w:ilvl="5" w:tplc="0409001B" w:tentative="1">
      <w:start w:val="1"/>
      <w:numFmt w:val="lowerRoman"/>
      <w:lvlText w:val="%6."/>
      <w:lvlJc w:val="right"/>
      <w:pPr>
        <w:ind w:left="3126" w:hanging="420"/>
      </w:pPr>
    </w:lvl>
    <w:lvl w:ilvl="6" w:tplc="0409000F" w:tentative="1">
      <w:start w:val="1"/>
      <w:numFmt w:val="decimal"/>
      <w:lvlText w:val="%7."/>
      <w:lvlJc w:val="left"/>
      <w:pPr>
        <w:ind w:left="3546" w:hanging="420"/>
      </w:pPr>
    </w:lvl>
    <w:lvl w:ilvl="7" w:tplc="04090019" w:tentative="1">
      <w:start w:val="1"/>
      <w:numFmt w:val="lowerLetter"/>
      <w:lvlText w:val="%8)"/>
      <w:lvlJc w:val="left"/>
      <w:pPr>
        <w:ind w:left="3966" w:hanging="420"/>
      </w:pPr>
    </w:lvl>
    <w:lvl w:ilvl="8" w:tplc="0409001B" w:tentative="1">
      <w:start w:val="1"/>
      <w:numFmt w:val="lowerRoman"/>
      <w:lvlText w:val="%9."/>
      <w:lvlJc w:val="right"/>
      <w:pPr>
        <w:ind w:left="4386" w:hanging="420"/>
      </w:pPr>
    </w:lvl>
  </w:abstractNum>
  <w:abstractNum w:abstractNumId="3">
    <w:nsid w:val="4F467EBE"/>
    <w:multiLevelType w:val="hybridMultilevel"/>
    <w:tmpl w:val="D6D8D9E2"/>
    <w:lvl w:ilvl="0" w:tplc="4822BA2C">
      <w:start w:val="1"/>
      <w:numFmt w:val="japaneseCounting"/>
      <w:lvlText w:val="%1、"/>
      <w:lvlJc w:val="left"/>
      <w:pPr>
        <w:ind w:left="1440" w:hanging="720"/>
      </w:pPr>
      <w:rPr>
        <w:rFonts w:ascii="隶书" w:eastAsia="隶书" w:hAnsi="隶书" w:cs="隶书" w:hint="default"/>
        <w:color w:val="auto"/>
        <w:sz w:val="36"/>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57076BD7"/>
    <w:multiLevelType w:val="hybridMultilevel"/>
    <w:tmpl w:val="6D586886"/>
    <w:lvl w:ilvl="0" w:tplc="F5A424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95A1938"/>
    <w:multiLevelType w:val="hybridMultilevel"/>
    <w:tmpl w:val="A81E3A10"/>
    <w:lvl w:ilvl="0" w:tplc="722C7FA6">
      <w:start w:val="9"/>
      <w:numFmt w:val="japaneseCounting"/>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6">
    <w:nsid w:val="5971BE17"/>
    <w:multiLevelType w:val="singleLevel"/>
    <w:tmpl w:val="5971BE17"/>
    <w:lvl w:ilvl="0">
      <w:start w:val="1"/>
      <w:numFmt w:val="chineseCounting"/>
      <w:suff w:val="nothing"/>
      <w:lvlText w:val="%1、"/>
      <w:lvlJc w:val="left"/>
    </w:lvl>
  </w:abstractNum>
  <w:abstractNum w:abstractNumId="7">
    <w:nsid w:val="5971BF59"/>
    <w:multiLevelType w:val="singleLevel"/>
    <w:tmpl w:val="5971BF59"/>
    <w:lvl w:ilvl="0">
      <w:start w:val="1"/>
      <w:numFmt w:val="chineseCounting"/>
      <w:suff w:val="nothing"/>
      <w:lvlText w:val="%1、"/>
      <w:lvlJc w:val="left"/>
      <w:pPr>
        <w:ind w:left="0" w:firstLine="420"/>
      </w:pPr>
      <w:rPr>
        <w:rFonts w:hint="eastAsia"/>
      </w:rPr>
    </w:lvl>
  </w:abstractNum>
  <w:abstractNum w:abstractNumId="8">
    <w:nsid w:val="5971BF7C"/>
    <w:multiLevelType w:val="singleLevel"/>
    <w:tmpl w:val="5971BF7C"/>
    <w:lvl w:ilvl="0">
      <w:start w:val="1"/>
      <w:numFmt w:val="chineseCounting"/>
      <w:suff w:val="nothing"/>
      <w:lvlText w:val="（%1）"/>
      <w:lvlJc w:val="left"/>
      <w:pPr>
        <w:ind w:left="0" w:firstLine="420"/>
      </w:pPr>
      <w:rPr>
        <w:rFonts w:hint="eastAsia"/>
      </w:rPr>
    </w:lvl>
  </w:abstractNum>
  <w:abstractNum w:abstractNumId="9">
    <w:nsid w:val="5971C193"/>
    <w:multiLevelType w:val="singleLevel"/>
    <w:tmpl w:val="5971C193"/>
    <w:lvl w:ilvl="0">
      <w:start w:val="2"/>
      <w:numFmt w:val="chineseCounting"/>
      <w:suff w:val="nothing"/>
      <w:lvlText w:val="%1、"/>
      <w:lvlJc w:val="left"/>
    </w:lvl>
  </w:abstractNum>
  <w:abstractNum w:abstractNumId="10">
    <w:nsid w:val="5971C2CF"/>
    <w:multiLevelType w:val="singleLevel"/>
    <w:tmpl w:val="5971C2CF"/>
    <w:lvl w:ilvl="0">
      <w:start w:val="1"/>
      <w:numFmt w:val="decimal"/>
      <w:suff w:val="nothing"/>
      <w:lvlText w:val="%1．"/>
      <w:lvlJc w:val="left"/>
      <w:pPr>
        <w:ind w:left="0" w:firstLine="400"/>
      </w:pPr>
      <w:rPr>
        <w:rFonts w:hint="default"/>
      </w:rPr>
    </w:lvl>
  </w:abstractNum>
  <w:abstractNum w:abstractNumId="11">
    <w:nsid w:val="5971DAC2"/>
    <w:multiLevelType w:val="singleLevel"/>
    <w:tmpl w:val="5971DAC2"/>
    <w:lvl w:ilvl="0">
      <w:start w:val="1"/>
      <w:numFmt w:val="chineseCounting"/>
      <w:suff w:val="nothing"/>
      <w:lvlText w:val="%1、"/>
      <w:lvlJc w:val="left"/>
      <w:pPr>
        <w:ind w:left="0" w:firstLine="420"/>
      </w:pPr>
      <w:rPr>
        <w:rFonts w:hint="eastAsia"/>
      </w:rPr>
    </w:lvl>
  </w:abstractNum>
  <w:abstractNum w:abstractNumId="12">
    <w:nsid w:val="5971DBDD"/>
    <w:multiLevelType w:val="singleLevel"/>
    <w:tmpl w:val="5971DBDD"/>
    <w:lvl w:ilvl="0">
      <w:start w:val="1"/>
      <w:numFmt w:val="chineseCounting"/>
      <w:suff w:val="nothing"/>
      <w:lvlText w:val="（%1）"/>
      <w:lvlJc w:val="left"/>
      <w:pPr>
        <w:ind w:left="6" w:firstLine="420"/>
      </w:pPr>
      <w:rPr>
        <w:rFonts w:hint="eastAsia"/>
      </w:rPr>
    </w:lvl>
  </w:abstractNum>
  <w:abstractNum w:abstractNumId="13">
    <w:nsid w:val="5971DD00"/>
    <w:multiLevelType w:val="singleLevel"/>
    <w:tmpl w:val="A2B47EB4"/>
    <w:lvl w:ilvl="0">
      <w:start w:val="1"/>
      <w:numFmt w:val="decimal"/>
      <w:suff w:val="nothing"/>
      <w:lvlText w:val="%1、"/>
      <w:lvlJc w:val="left"/>
      <w:pPr>
        <w:ind w:left="26" w:firstLine="400"/>
      </w:pPr>
      <w:rPr>
        <w:rFonts w:ascii="仿宋_GB2312" w:eastAsia="仿宋_GB2312" w:hAnsi="宋体" w:cs="Courier New"/>
      </w:rPr>
    </w:lvl>
  </w:abstractNum>
  <w:abstractNum w:abstractNumId="14">
    <w:nsid w:val="5971E093"/>
    <w:multiLevelType w:val="singleLevel"/>
    <w:tmpl w:val="5971E093"/>
    <w:lvl w:ilvl="0">
      <w:start w:val="1"/>
      <w:numFmt w:val="chineseCounting"/>
      <w:suff w:val="nothing"/>
      <w:lvlText w:val="（%1）"/>
      <w:lvlJc w:val="left"/>
      <w:pPr>
        <w:ind w:left="0" w:firstLine="420"/>
      </w:pPr>
      <w:rPr>
        <w:rFonts w:hint="eastAsia"/>
      </w:rPr>
    </w:lvl>
  </w:abstractNum>
  <w:abstractNum w:abstractNumId="15">
    <w:nsid w:val="5971E2D2"/>
    <w:multiLevelType w:val="singleLevel"/>
    <w:tmpl w:val="5971E2D2"/>
    <w:lvl w:ilvl="0">
      <w:start w:val="1"/>
      <w:numFmt w:val="decimal"/>
      <w:suff w:val="nothing"/>
      <w:lvlText w:val="%1．"/>
      <w:lvlJc w:val="left"/>
      <w:pPr>
        <w:ind w:left="0" w:firstLine="400"/>
      </w:pPr>
      <w:rPr>
        <w:rFonts w:hint="default"/>
      </w:rPr>
    </w:lvl>
  </w:abstractNum>
  <w:abstractNum w:abstractNumId="16">
    <w:nsid w:val="5971E776"/>
    <w:multiLevelType w:val="singleLevel"/>
    <w:tmpl w:val="5971E776"/>
    <w:lvl w:ilvl="0">
      <w:start w:val="1"/>
      <w:numFmt w:val="chineseCounting"/>
      <w:suff w:val="nothing"/>
      <w:lvlText w:val="（%1）"/>
      <w:lvlJc w:val="left"/>
      <w:pPr>
        <w:ind w:left="0" w:firstLine="420"/>
      </w:pPr>
      <w:rPr>
        <w:rFonts w:hint="eastAsia"/>
      </w:rPr>
    </w:lvl>
  </w:abstractNum>
  <w:abstractNum w:abstractNumId="17">
    <w:nsid w:val="5971EDEF"/>
    <w:multiLevelType w:val="singleLevel"/>
    <w:tmpl w:val="5971EDEF"/>
    <w:lvl w:ilvl="0">
      <w:start w:val="1"/>
      <w:numFmt w:val="chineseCounting"/>
      <w:suff w:val="nothing"/>
      <w:lvlText w:val="（%1）"/>
      <w:lvlJc w:val="left"/>
      <w:pPr>
        <w:ind w:left="0" w:firstLine="420"/>
      </w:pPr>
      <w:rPr>
        <w:rFonts w:hint="eastAsia"/>
      </w:rPr>
    </w:lvl>
  </w:abstractNum>
  <w:abstractNum w:abstractNumId="18">
    <w:nsid w:val="5971F72C"/>
    <w:multiLevelType w:val="singleLevel"/>
    <w:tmpl w:val="5971F72C"/>
    <w:lvl w:ilvl="0">
      <w:start w:val="1"/>
      <w:numFmt w:val="chineseCounting"/>
      <w:suff w:val="nothing"/>
      <w:lvlText w:val="%1、"/>
      <w:lvlJc w:val="left"/>
      <w:pPr>
        <w:ind w:left="6" w:firstLine="420"/>
      </w:pPr>
      <w:rPr>
        <w:rFonts w:hint="eastAsia"/>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4"/>
  </w:num>
  <w:num w:numId="15">
    <w:abstractNumId w:val="3"/>
  </w:num>
  <w:num w:numId="16">
    <w:abstractNumId w:val="1"/>
  </w:num>
  <w:num w:numId="17">
    <w:abstractNumId w:val="5"/>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5234B"/>
    <w:rsid w:val="000A4420"/>
    <w:rsid w:val="000B5AF8"/>
    <w:rsid w:val="000C3FE8"/>
    <w:rsid w:val="000C5774"/>
    <w:rsid w:val="000D6CDC"/>
    <w:rsid w:val="000E4FEB"/>
    <w:rsid w:val="000F1A89"/>
    <w:rsid w:val="00115B82"/>
    <w:rsid w:val="00172A27"/>
    <w:rsid w:val="00194FB9"/>
    <w:rsid w:val="001A4BB0"/>
    <w:rsid w:val="001A5C95"/>
    <w:rsid w:val="001C468D"/>
    <w:rsid w:val="002410FA"/>
    <w:rsid w:val="002B19F3"/>
    <w:rsid w:val="002D4ED7"/>
    <w:rsid w:val="003033EE"/>
    <w:rsid w:val="003330EC"/>
    <w:rsid w:val="00343AC9"/>
    <w:rsid w:val="00373730"/>
    <w:rsid w:val="003A03C8"/>
    <w:rsid w:val="003A134A"/>
    <w:rsid w:val="003B637F"/>
    <w:rsid w:val="003E6D2F"/>
    <w:rsid w:val="0040558F"/>
    <w:rsid w:val="0042274E"/>
    <w:rsid w:val="00440597"/>
    <w:rsid w:val="00441E19"/>
    <w:rsid w:val="00450C81"/>
    <w:rsid w:val="00455336"/>
    <w:rsid w:val="0046270C"/>
    <w:rsid w:val="004A0BE7"/>
    <w:rsid w:val="004F65E3"/>
    <w:rsid w:val="004F713E"/>
    <w:rsid w:val="00501F83"/>
    <w:rsid w:val="00525739"/>
    <w:rsid w:val="005653E9"/>
    <w:rsid w:val="0059101F"/>
    <w:rsid w:val="005A4475"/>
    <w:rsid w:val="005D7C4B"/>
    <w:rsid w:val="005F222E"/>
    <w:rsid w:val="005F378F"/>
    <w:rsid w:val="005F45F0"/>
    <w:rsid w:val="00630D31"/>
    <w:rsid w:val="006318A0"/>
    <w:rsid w:val="006570CF"/>
    <w:rsid w:val="006733E7"/>
    <w:rsid w:val="00685007"/>
    <w:rsid w:val="006870EF"/>
    <w:rsid w:val="006C7D9F"/>
    <w:rsid w:val="006D3A31"/>
    <w:rsid w:val="007047B8"/>
    <w:rsid w:val="00727F38"/>
    <w:rsid w:val="00730E07"/>
    <w:rsid w:val="00751571"/>
    <w:rsid w:val="0077261B"/>
    <w:rsid w:val="00796886"/>
    <w:rsid w:val="007A27C3"/>
    <w:rsid w:val="007A5854"/>
    <w:rsid w:val="007A5F9F"/>
    <w:rsid w:val="007F2E3D"/>
    <w:rsid w:val="00806B47"/>
    <w:rsid w:val="0085320F"/>
    <w:rsid w:val="00853ABF"/>
    <w:rsid w:val="008579B9"/>
    <w:rsid w:val="008A6D12"/>
    <w:rsid w:val="008B2DA3"/>
    <w:rsid w:val="008B4610"/>
    <w:rsid w:val="008D1C9A"/>
    <w:rsid w:val="0091164E"/>
    <w:rsid w:val="0094563E"/>
    <w:rsid w:val="00946146"/>
    <w:rsid w:val="00950785"/>
    <w:rsid w:val="00954742"/>
    <w:rsid w:val="009613D4"/>
    <w:rsid w:val="009648B8"/>
    <w:rsid w:val="009718F1"/>
    <w:rsid w:val="009B5ACA"/>
    <w:rsid w:val="009C4A8E"/>
    <w:rsid w:val="00A01D1C"/>
    <w:rsid w:val="00A02AD9"/>
    <w:rsid w:val="00A43BE8"/>
    <w:rsid w:val="00A63315"/>
    <w:rsid w:val="00A72EE0"/>
    <w:rsid w:val="00A9562C"/>
    <w:rsid w:val="00AC7E3A"/>
    <w:rsid w:val="00AE11F6"/>
    <w:rsid w:val="00B07CC2"/>
    <w:rsid w:val="00B27DEB"/>
    <w:rsid w:val="00B30B4D"/>
    <w:rsid w:val="00B32858"/>
    <w:rsid w:val="00B54309"/>
    <w:rsid w:val="00B65502"/>
    <w:rsid w:val="00B82531"/>
    <w:rsid w:val="00B84FB0"/>
    <w:rsid w:val="00B91FA2"/>
    <w:rsid w:val="00B97147"/>
    <w:rsid w:val="00C11917"/>
    <w:rsid w:val="00C2131B"/>
    <w:rsid w:val="00C34AAB"/>
    <w:rsid w:val="00C70A88"/>
    <w:rsid w:val="00C875E3"/>
    <w:rsid w:val="00CB1D1F"/>
    <w:rsid w:val="00D140A3"/>
    <w:rsid w:val="00D3391D"/>
    <w:rsid w:val="00D46337"/>
    <w:rsid w:val="00D71A99"/>
    <w:rsid w:val="00D832FD"/>
    <w:rsid w:val="00D91E75"/>
    <w:rsid w:val="00DC294E"/>
    <w:rsid w:val="00DE56F7"/>
    <w:rsid w:val="00E06628"/>
    <w:rsid w:val="00E2658D"/>
    <w:rsid w:val="00E706B8"/>
    <w:rsid w:val="00E976A2"/>
    <w:rsid w:val="00ED4C57"/>
    <w:rsid w:val="00F27819"/>
    <w:rsid w:val="00F35222"/>
    <w:rsid w:val="00F45DB0"/>
    <w:rsid w:val="00F508C3"/>
    <w:rsid w:val="00F72BF9"/>
    <w:rsid w:val="00F90155"/>
    <w:rsid w:val="04453648"/>
    <w:rsid w:val="09BB2134"/>
    <w:rsid w:val="15492582"/>
    <w:rsid w:val="1E7D3B34"/>
    <w:rsid w:val="2BA4769A"/>
    <w:rsid w:val="2CD06EF4"/>
    <w:rsid w:val="32EF40CE"/>
    <w:rsid w:val="372974AC"/>
    <w:rsid w:val="42271DDB"/>
    <w:rsid w:val="48B52937"/>
    <w:rsid w:val="48EE3EF3"/>
    <w:rsid w:val="4C1E2F28"/>
    <w:rsid w:val="5651051D"/>
    <w:rsid w:val="57E961A8"/>
    <w:rsid w:val="581E77CF"/>
    <w:rsid w:val="58B06254"/>
    <w:rsid w:val="5AF25131"/>
    <w:rsid w:val="600176AC"/>
    <w:rsid w:val="664A46E0"/>
    <w:rsid w:val="75531EF6"/>
    <w:rsid w:val="75D000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0D3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30D31"/>
    <w:pPr>
      <w:tabs>
        <w:tab w:val="center" w:pos="4153"/>
        <w:tab w:val="right" w:pos="8306"/>
      </w:tabs>
      <w:snapToGrid w:val="0"/>
      <w:jc w:val="left"/>
    </w:pPr>
    <w:rPr>
      <w:sz w:val="18"/>
    </w:rPr>
  </w:style>
  <w:style w:type="paragraph" w:styleId="a4">
    <w:name w:val="header"/>
    <w:basedOn w:val="a"/>
    <w:qFormat/>
    <w:rsid w:val="00630D3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31">
    <w:name w:val="font31"/>
    <w:basedOn w:val="a0"/>
    <w:qFormat/>
    <w:rsid w:val="00630D31"/>
    <w:rPr>
      <w:rFonts w:ascii="Arial" w:hAnsi="Arial" w:cs="Arial"/>
      <w:color w:val="000000"/>
      <w:sz w:val="16"/>
      <w:szCs w:val="16"/>
      <w:u w:val="none"/>
    </w:rPr>
  </w:style>
  <w:style w:type="character" w:customStyle="1" w:styleId="font01">
    <w:name w:val="font01"/>
    <w:basedOn w:val="a0"/>
    <w:qFormat/>
    <w:rsid w:val="00630D31"/>
    <w:rPr>
      <w:rFonts w:ascii="Arial" w:hAnsi="Arial" w:cs="Arial" w:hint="default"/>
      <w:color w:val="000000"/>
      <w:sz w:val="16"/>
      <w:szCs w:val="16"/>
      <w:u w:val="none"/>
    </w:rPr>
  </w:style>
  <w:style w:type="character" w:customStyle="1" w:styleId="font41">
    <w:name w:val="font41"/>
    <w:basedOn w:val="a0"/>
    <w:qFormat/>
    <w:rsid w:val="00630D31"/>
    <w:rPr>
      <w:rFonts w:ascii="宋体" w:eastAsia="宋体" w:hAnsi="宋体" w:cs="宋体" w:hint="eastAsia"/>
      <w:color w:val="000000"/>
      <w:sz w:val="16"/>
      <w:szCs w:val="16"/>
      <w:u w:val="none"/>
    </w:rPr>
  </w:style>
  <w:style w:type="paragraph" w:styleId="a5">
    <w:name w:val="List Paragraph"/>
    <w:basedOn w:val="a"/>
    <w:uiPriority w:val="99"/>
    <w:unhideWhenUsed/>
    <w:rsid w:val="003A134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650760">
      <w:bodyDiv w:val="1"/>
      <w:marLeft w:val="0"/>
      <w:marRight w:val="0"/>
      <w:marTop w:val="0"/>
      <w:marBottom w:val="0"/>
      <w:divBdr>
        <w:top w:val="none" w:sz="0" w:space="0" w:color="auto"/>
        <w:left w:val="none" w:sz="0" w:space="0" w:color="auto"/>
        <w:bottom w:val="none" w:sz="0" w:space="0" w:color="auto"/>
        <w:right w:val="none" w:sz="0" w:space="0" w:color="auto"/>
      </w:divBdr>
    </w:div>
    <w:div w:id="1594431643">
      <w:bodyDiv w:val="1"/>
      <w:marLeft w:val="0"/>
      <w:marRight w:val="0"/>
      <w:marTop w:val="0"/>
      <w:marBottom w:val="0"/>
      <w:divBdr>
        <w:top w:val="none" w:sz="0" w:space="0" w:color="auto"/>
        <w:left w:val="none" w:sz="0" w:space="0" w:color="auto"/>
        <w:bottom w:val="none" w:sz="0" w:space="0" w:color="auto"/>
        <w:right w:val="none" w:sz="0" w:space="0" w:color="auto"/>
      </w:divBdr>
    </w:div>
    <w:div w:id="2147115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22</Pages>
  <Words>1485</Words>
  <Characters>8465</Characters>
  <Application>Microsoft Office Word</Application>
  <DocSecurity>0</DocSecurity>
  <Lines>70</Lines>
  <Paragraphs>19</Paragraphs>
  <ScaleCrop>false</ScaleCrop>
  <Company>微软中国</Company>
  <LinksUpToDate>false</LinksUpToDate>
  <CharactersWithSpaces>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wsj</dc:creator>
  <cp:lastModifiedBy>lenovo</cp:lastModifiedBy>
  <cp:revision>90</cp:revision>
  <cp:lastPrinted>2017-07-25T02:47:00Z</cp:lastPrinted>
  <dcterms:created xsi:type="dcterms:W3CDTF">2014-10-29T12:08:00Z</dcterms:created>
  <dcterms:modified xsi:type="dcterms:W3CDTF">2017-11-17T02:28:00Z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